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144C" w14:textId="77777777" w:rsidR="004717DA" w:rsidRPr="003C4C93" w:rsidRDefault="004717DA" w:rsidP="004717DA">
      <w:pPr>
        <w:spacing w:after="0" w:line="240" w:lineRule="auto"/>
        <w:rPr>
          <w:rFonts w:cstheme="minorHAnsi"/>
          <w:color w:val="70AD47" w:themeColor="accent6"/>
          <w:sz w:val="24"/>
          <w:szCs w:val="24"/>
          <w:shd w:val="clear" w:color="auto" w:fill="FFFFFF"/>
        </w:rPr>
      </w:pPr>
    </w:p>
    <w:p w14:paraId="2B1A4EB9" w14:textId="77777777" w:rsidR="004717DA" w:rsidRPr="003C4C93" w:rsidRDefault="004717DA" w:rsidP="004717DA">
      <w:pPr>
        <w:spacing w:after="0" w:line="240" w:lineRule="auto"/>
        <w:rPr>
          <w:rFonts w:cstheme="minorHAnsi"/>
          <w:color w:val="70AD47" w:themeColor="accent6"/>
          <w:sz w:val="24"/>
          <w:szCs w:val="24"/>
          <w:shd w:val="clear" w:color="auto" w:fill="FFFFFF"/>
        </w:rPr>
      </w:pPr>
    </w:p>
    <w:p w14:paraId="250C30B2" w14:textId="77777777" w:rsidR="00501E9E" w:rsidRDefault="00501E9E" w:rsidP="00501E9E">
      <w:pPr>
        <w:rPr>
          <w:rFonts w:ascii="Effra" w:hAnsi="Effra"/>
          <w:b/>
          <w:bCs/>
          <w:sz w:val="20"/>
          <w:szCs w:val="20"/>
        </w:rPr>
      </w:pPr>
    </w:p>
    <w:p w14:paraId="5FB4DF80" w14:textId="088CC97C" w:rsidR="00501E9E" w:rsidRDefault="00A57FAC" w:rsidP="00501E9E">
      <w:pPr>
        <w:rPr>
          <w:rFonts w:ascii="Effra" w:hAnsi="Effra"/>
          <w:b/>
          <w:bCs/>
          <w:sz w:val="20"/>
          <w:szCs w:val="20"/>
        </w:rPr>
      </w:pPr>
      <w:r>
        <w:rPr>
          <w:rFonts w:ascii="Effra" w:hAnsi="Effra"/>
          <w:b/>
          <w:bCs/>
          <w:sz w:val="20"/>
          <w:szCs w:val="20"/>
        </w:rPr>
        <w:t>For immediate release</w:t>
      </w:r>
    </w:p>
    <w:p w14:paraId="30C9406B" w14:textId="556F5357" w:rsidR="7A87B141" w:rsidRDefault="00106609" w:rsidP="7A87B141">
      <w:pPr>
        <w:rPr>
          <w:rFonts w:ascii="Effra" w:hAnsi="Effra"/>
          <w:sz w:val="20"/>
          <w:szCs w:val="20"/>
        </w:rPr>
      </w:pPr>
      <w:r>
        <w:rPr>
          <w:rFonts w:ascii="Effra" w:hAnsi="Effra"/>
          <w:sz w:val="20"/>
          <w:szCs w:val="20"/>
        </w:rPr>
        <w:t>5</w:t>
      </w:r>
      <w:r w:rsidR="7A87B141" w:rsidRPr="7A87B141">
        <w:rPr>
          <w:rFonts w:ascii="Effra" w:hAnsi="Effra"/>
          <w:sz w:val="20"/>
          <w:szCs w:val="20"/>
        </w:rPr>
        <w:t xml:space="preserve"> April 2022</w:t>
      </w:r>
    </w:p>
    <w:p w14:paraId="22212B1A" w14:textId="0582E736" w:rsidR="7A87B141" w:rsidRDefault="00B01142" w:rsidP="7A87B141">
      <w:pPr>
        <w:pStyle w:val="NormalWeb"/>
        <w:spacing w:before="0" w:beforeAutospacing="0" w:after="0" w:afterAutospacing="0"/>
        <w:rPr>
          <w:rFonts w:ascii="Effra" w:hAnsi="Effra"/>
          <w:b/>
        </w:rPr>
      </w:pPr>
      <w:r>
        <w:rPr>
          <w:rFonts w:ascii="Effra" w:hAnsi="Effra"/>
          <w:b/>
          <w:bCs/>
        </w:rPr>
        <w:t xml:space="preserve">More than </w:t>
      </w:r>
      <w:r w:rsidR="00EF3B32">
        <w:rPr>
          <w:rFonts w:ascii="Effra" w:hAnsi="Effra"/>
          <w:b/>
          <w:bCs/>
        </w:rPr>
        <w:t>seventy percent of</w:t>
      </w:r>
      <w:r w:rsidR="7A87B141" w:rsidRPr="7A87B141">
        <w:rPr>
          <w:rFonts w:ascii="Effra" w:hAnsi="Effra"/>
          <w:b/>
          <w:bCs/>
        </w:rPr>
        <w:t xml:space="preserve"> bank</w:t>
      </w:r>
      <w:r w:rsidR="007F7E5A">
        <w:rPr>
          <w:rFonts w:ascii="Effra" w:hAnsi="Effra"/>
          <w:b/>
          <w:bCs/>
        </w:rPr>
        <w:t>er</w:t>
      </w:r>
      <w:r w:rsidR="7A87B141" w:rsidRPr="7A87B141">
        <w:rPr>
          <w:rFonts w:ascii="Effra" w:hAnsi="Effra"/>
          <w:b/>
          <w:bCs/>
        </w:rPr>
        <w:t>s</w:t>
      </w:r>
      <w:r w:rsidR="7A87B141" w:rsidRPr="7A87B141" w:rsidDel="006D46A4">
        <w:rPr>
          <w:rFonts w:ascii="Effra" w:hAnsi="Effra"/>
          <w:b/>
          <w:bCs/>
        </w:rPr>
        <w:t xml:space="preserve"> </w:t>
      </w:r>
      <w:r w:rsidR="472949A7" w:rsidRPr="3B73D063">
        <w:rPr>
          <w:rFonts w:ascii="Effra" w:hAnsi="Effra"/>
          <w:b/>
          <w:bCs/>
        </w:rPr>
        <w:t>expect</w:t>
      </w:r>
      <w:r w:rsidR="472949A7" w:rsidRPr="6D6D7209">
        <w:rPr>
          <w:rFonts w:ascii="Effra" w:hAnsi="Effra"/>
          <w:b/>
          <w:bCs/>
        </w:rPr>
        <w:t xml:space="preserve"> </w:t>
      </w:r>
      <w:r w:rsidR="472949A7" w:rsidRPr="3B73D063">
        <w:rPr>
          <w:rFonts w:ascii="Effra" w:hAnsi="Effra"/>
          <w:b/>
          <w:bCs/>
        </w:rPr>
        <w:t xml:space="preserve">to replace their trade finance </w:t>
      </w:r>
      <w:r w:rsidR="001C3E94">
        <w:rPr>
          <w:rFonts w:ascii="Effra" w:hAnsi="Effra"/>
          <w:b/>
          <w:bCs/>
        </w:rPr>
        <w:t>technology</w:t>
      </w:r>
      <w:r w:rsidR="001C3E94" w:rsidRPr="3CC81DE5">
        <w:rPr>
          <w:rFonts w:ascii="Effra" w:hAnsi="Effra"/>
          <w:b/>
          <w:bCs/>
        </w:rPr>
        <w:t xml:space="preserve"> </w:t>
      </w:r>
      <w:r w:rsidR="001C3E94" w:rsidRPr="2E229362">
        <w:rPr>
          <w:rFonts w:ascii="Effra" w:hAnsi="Effra"/>
          <w:b/>
          <w:bCs/>
        </w:rPr>
        <w:t xml:space="preserve">in the </w:t>
      </w:r>
      <w:r w:rsidR="001C3E94" w:rsidRPr="5F46EF64">
        <w:rPr>
          <w:rFonts w:ascii="Effra" w:hAnsi="Effra"/>
          <w:b/>
          <w:bCs/>
        </w:rPr>
        <w:t xml:space="preserve">next five </w:t>
      </w:r>
      <w:r w:rsidR="001C3E94" w:rsidRPr="26BE5FFB">
        <w:rPr>
          <w:rFonts w:ascii="Effra" w:hAnsi="Effra"/>
          <w:b/>
          <w:bCs/>
        </w:rPr>
        <w:t>years</w:t>
      </w:r>
    </w:p>
    <w:p w14:paraId="0EBAB77B" w14:textId="33FA1C5A" w:rsidR="7A87B141" w:rsidRPr="00892BB0" w:rsidRDefault="00B5609E" w:rsidP="7A87B141">
      <w:pPr>
        <w:pStyle w:val="NormalWeb"/>
        <w:spacing w:after="0"/>
        <w:rPr>
          <w:rFonts w:ascii="Effra" w:hAnsi="Effra"/>
        </w:rPr>
      </w:pPr>
      <w:r w:rsidRPr="07DC345E">
        <w:rPr>
          <w:rFonts w:ascii="Effra" w:hAnsi="Effra"/>
        </w:rPr>
        <w:t>A</w:t>
      </w:r>
      <w:r w:rsidR="004E3A68" w:rsidRPr="07DC345E">
        <w:rPr>
          <w:rFonts w:ascii="Effra" w:hAnsi="Effra"/>
        </w:rPr>
        <w:t xml:space="preserve"> </w:t>
      </w:r>
      <w:r w:rsidR="00074583">
        <w:rPr>
          <w:rFonts w:ascii="Effra" w:hAnsi="Effra"/>
        </w:rPr>
        <w:t>significant</w:t>
      </w:r>
      <w:r w:rsidR="004E3A68" w:rsidRPr="07DC345E">
        <w:rPr>
          <w:rFonts w:ascii="Effra" w:hAnsi="Effra"/>
        </w:rPr>
        <w:t xml:space="preserve"> majority of </w:t>
      </w:r>
      <w:r w:rsidR="007E2F62">
        <w:rPr>
          <w:rFonts w:ascii="Effra" w:hAnsi="Effra"/>
        </w:rPr>
        <w:t xml:space="preserve">trade finance </w:t>
      </w:r>
      <w:r w:rsidR="004E3A68" w:rsidRPr="07DC345E">
        <w:rPr>
          <w:rFonts w:ascii="Effra" w:hAnsi="Effra"/>
        </w:rPr>
        <w:t>bank</w:t>
      </w:r>
      <w:r w:rsidR="00EF5CC8" w:rsidRPr="07DC345E">
        <w:rPr>
          <w:rFonts w:ascii="Effra" w:hAnsi="Effra"/>
        </w:rPr>
        <w:t>er</w:t>
      </w:r>
      <w:r w:rsidR="004E3A68" w:rsidRPr="07DC345E">
        <w:rPr>
          <w:rFonts w:ascii="Effra" w:hAnsi="Effra"/>
        </w:rPr>
        <w:t>s are expecting to replace the</w:t>
      </w:r>
      <w:r w:rsidR="0062544E" w:rsidRPr="07DC345E">
        <w:rPr>
          <w:rFonts w:ascii="Effra" w:hAnsi="Effra"/>
        </w:rPr>
        <w:t>ir trade and supply chain</w:t>
      </w:r>
      <w:r w:rsidR="006A2791" w:rsidRPr="07DC345E">
        <w:rPr>
          <w:rFonts w:ascii="Effra" w:hAnsi="Effra"/>
        </w:rPr>
        <w:t xml:space="preserve"> finance</w:t>
      </w:r>
      <w:r w:rsidR="0062544E" w:rsidRPr="07DC345E">
        <w:rPr>
          <w:rFonts w:ascii="Effra" w:hAnsi="Effra"/>
        </w:rPr>
        <w:t xml:space="preserve"> </w:t>
      </w:r>
      <w:r w:rsidR="00110DA1" w:rsidRPr="07DC345E">
        <w:rPr>
          <w:rFonts w:ascii="Effra" w:hAnsi="Effra"/>
        </w:rPr>
        <w:t xml:space="preserve">technology in the coming years, </w:t>
      </w:r>
      <w:r w:rsidR="00C42C50" w:rsidRPr="07DC345E">
        <w:rPr>
          <w:rFonts w:ascii="Effra" w:hAnsi="Effra"/>
        </w:rPr>
        <w:t xml:space="preserve">in </w:t>
      </w:r>
      <w:r w:rsidR="00D06167" w:rsidRPr="07DC345E">
        <w:rPr>
          <w:rFonts w:ascii="Effra" w:hAnsi="Effra"/>
        </w:rPr>
        <w:t xml:space="preserve">an attempt to </w:t>
      </w:r>
      <w:r w:rsidR="00E46285" w:rsidRPr="07DC345E">
        <w:rPr>
          <w:rFonts w:ascii="Effra" w:hAnsi="Effra"/>
        </w:rPr>
        <w:t xml:space="preserve">drive </w:t>
      </w:r>
      <w:r w:rsidR="124306D2" w:rsidRPr="07DC345E">
        <w:rPr>
          <w:rFonts w:ascii="Effra" w:hAnsi="Effra"/>
        </w:rPr>
        <w:t>digitis</w:t>
      </w:r>
      <w:r w:rsidR="1FC661D2" w:rsidRPr="07DC345E">
        <w:rPr>
          <w:rFonts w:ascii="Effra" w:hAnsi="Effra"/>
        </w:rPr>
        <w:t>ation</w:t>
      </w:r>
      <w:r w:rsidR="003621A4" w:rsidRPr="07DC345E">
        <w:rPr>
          <w:rFonts w:ascii="Effra" w:hAnsi="Effra"/>
        </w:rPr>
        <w:t xml:space="preserve"> across</w:t>
      </w:r>
      <w:r w:rsidR="00D06167" w:rsidRPr="07DC345E">
        <w:rPr>
          <w:rFonts w:ascii="Effra" w:hAnsi="Effra"/>
        </w:rPr>
        <w:t xml:space="preserve"> </w:t>
      </w:r>
      <w:r w:rsidR="00E46285" w:rsidRPr="07DC345E">
        <w:rPr>
          <w:rFonts w:ascii="Effra" w:hAnsi="Effra"/>
        </w:rPr>
        <w:t>the industry.</w:t>
      </w:r>
      <w:r w:rsidR="00624A81">
        <w:rPr>
          <w:rFonts w:ascii="Effra" w:hAnsi="Effra"/>
        </w:rPr>
        <w:t xml:space="preserve">  </w:t>
      </w:r>
    </w:p>
    <w:p w14:paraId="7C0DC039" w14:textId="33D3BDFD" w:rsidR="7A87B141" w:rsidRDefault="7A87B141" w:rsidP="7A87B141">
      <w:pPr>
        <w:pStyle w:val="NormalWeb"/>
        <w:spacing w:before="0" w:beforeAutospacing="0" w:after="0" w:afterAutospacing="0"/>
        <w:rPr>
          <w:rFonts w:ascii="Effra" w:hAnsi="Effra"/>
          <w:sz w:val="20"/>
          <w:szCs w:val="20"/>
        </w:rPr>
      </w:pPr>
      <w:r w:rsidRPr="7A87B141">
        <w:rPr>
          <w:rFonts w:ascii="Effra" w:hAnsi="Effra"/>
          <w:sz w:val="20"/>
          <w:szCs w:val="20"/>
        </w:rPr>
        <w:t>This is one of the stand-out findings of</w:t>
      </w:r>
      <w:r w:rsidR="00EF5CC8">
        <w:rPr>
          <w:rFonts w:ascii="Effra" w:hAnsi="Effra"/>
          <w:sz w:val="20"/>
          <w:szCs w:val="20"/>
        </w:rPr>
        <w:t xml:space="preserve"> a report </w:t>
      </w:r>
      <w:r w:rsidR="00B545C7">
        <w:rPr>
          <w:rFonts w:ascii="Effra" w:hAnsi="Effra"/>
          <w:sz w:val="20"/>
          <w:szCs w:val="20"/>
        </w:rPr>
        <w:t xml:space="preserve">released today by Demica, </w:t>
      </w:r>
      <w:r w:rsidR="00D33BCB">
        <w:rPr>
          <w:rFonts w:ascii="Effra" w:hAnsi="Effra"/>
          <w:sz w:val="20"/>
          <w:szCs w:val="20"/>
        </w:rPr>
        <w:t>a</w:t>
      </w:r>
      <w:r w:rsidR="000C567F">
        <w:rPr>
          <w:rFonts w:ascii="Effra" w:hAnsi="Effra"/>
          <w:sz w:val="20"/>
          <w:szCs w:val="20"/>
        </w:rPr>
        <w:t xml:space="preserve"> leading</w:t>
      </w:r>
      <w:r w:rsidR="00D33BCB">
        <w:rPr>
          <w:rFonts w:ascii="Effra" w:hAnsi="Effra"/>
          <w:sz w:val="20"/>
          <w:szCs w:val="20"/>
        </w:rPr>
        <w:t xml:space="preserve"> </w:t>
      </w:r>
      <w:r w:rsidR="000C567F">
        <w:rPr>
          <w:rFonts w:ascii="Effra" w:hAnsi="Effra"/>
          <w:sz w:val="20"/>
          <w:szCs w:val="20"/>
        </w:rPr>
        <w:t xml:space="preserve">fintech specialising </w:t>
      </w:r>
      <w:r w:rsidR="00D33BCB">
        <w:rPr>
          <w:rFonts w:ascii="Effra" w:hAnsi="Effra"/>
          <w:sz w:val="20"/>
          <w:szCs w:val="20"/>
        </w:rPr>
        <w:t>in supply chain finance solutions.</w:t>
      </w:r>
      <w:r w:rsidRPr="7A87B141">
        <w:rPr>
          <w:rFonts w:ascii="Effra" w:hAnsi="Effra"/>
          <w:sz w:val="20"/>
          <w:szCs w:val="20"/>
        </w:rPr>
        <w:t xml:space="preserve"> </w:t>
      </w:r>
      <w:r w:rsidRPr="07DC345E">
        <w:rPr>
          <w:rFonts w:ascii="Effra" w:hAnsi="Effra"/>
          <w:sz w:val="20"/>
          <w:szCs w:val="20"/>
        </w:rPr>
        <w:t>The</w:t>
      </w:r>
      <w:r w:rsidRPr="7A87B141" w:rsidDel="00783E19">
        <w:rPr>
          <w:rFonts w:ascii="Effra" w:hAnsi="Effra"/>
          <w:sz w:val="20"/>
          <w:szCs w:val="20"/>
        </w:rPr>
        <w:t xml:space="preserve"> report </w:t>
      </w:r>
      <w:r w:rsidR="008E1E38">
        <w:rPr>
          <w:rFonts w:ascii="Effra" w:hAnsi="Effra"/>
          <w:sz w:val="20"/>
          <w:szCs w:val="20"/>
        </w:rPr>
        <w:t xml:space="preserve">is based on in-depth survey data </w:t>
      </w:r>
      <w:r w:rsidRPr="7A87B141">
        <w:rPr>
          <w:rFonts w:ascii="Effra" w:hAnsi="Effra"/>
          <w:sz w:val="20"/>
          <w:szCs w:val="20"/>
        </w:rPr>
        <w:t xml:space="preserve">from </w:t>
      </w:r>
      <w:r w:rsidRPr="7A87B141">
        <w:rPr>
          <w:rFonts w:ascii="Effra" w:hAnsi="Effra"/>
          <w:b/>
          <w:bCs/>
          <w:sz w:val="20"/>
          <w:szCs w:val="20"/>
        </w:rPr>
        <w:t>over 140 trade finance professionals based in 37 countries around the world</w:t>
      </w:r>
      <w:r w:rsidRPr="7A87B141">
        <w:rPr>
          <w:rFonts w:ascii="Effra" w:hAnsi="Effra"/>
          <w:sz w:val="20"/>
          <w:szCs w:val="20"/>
        </w:rPr>
        <w:t>.</w:t>
      </w:r>
    </w:p>
    <w:p w14:paraId="72FC1C42" w14:textId="599F0ED9" w:rsidR="00530CF0" w:rsidRDefault="00530CF0" w:rsidP="7A87B141">
      <w:pPr>
        <w:pStyle w:val="NormalWeb"/>
        <w:spacing w:before="0" w:beforeAutospacing="0" w:after="0" w:afterAutospacing="0"/>
      </w:pPr>
    </w:p>
    <w:p w14:paraId="730A44F3" w14:textId="3F2754E0" w:rsidR="00530CF0" w:rsidRPr="00B25100" w:rsidRDefault="00064C83" w:rsidP="7A87B141">
      <w:pPr>
        <w:pStyle w:val="NormalWeb"/>
        <w:spacing w:before="0" w:beforeAutospacing="0" w:after="0" w:afterAutospacing="0"/>
        <w:rPr>
          <w:rFonts w:ascii="Effra" w:hAnsi="Effra"/>
          <w:sz w:val="20"/>
          <w:szCs w:val="20"/>
        </w:rPr>
      </w:pPr>
      <w:r w:rsidRPr="07DC345E">
        <w:rPr>
          <w:rFonts w:ascii="Effra" w:hAnsi="Effra"/>
          <w:sz w:val="20"/>
          <w:szCs w:val="20"/>
        </w:rPr>
        <w:t>A</w:t>
      </w:r>
      <w:r w:rsidR="00C45351" w:rsidRPr="07DC345E">
        <w:rPr>
          <w:rFonts w:ascii="Effra" w:hAnsi="Effra"/>
          <w:sz w:val="20"/>
          <w:szCs w:val="20"/>
        </w:rPr>
        <w:t xml:space="preserve">n overwhelming proportion of </w:t>
      </w:r>
      <w:r w:rsidR="00530CF0" w:rsidRPr="07DC345E">
        <w:rPr>
          <w:rFonts w:ascii="Effra" w:hAnsi="Effra"/>
          <w:sz w:val="20"/>
          <w:szCs w:val="20"/>
        </w:rPr>
        <w:t>respondents</w:t>
      </w:r>
      <w:r w:rsidR="0082126C">
        <w:rPr>
          <w:rFonts w:ascii="Effra" w:hAnsi="Effra"/>
          <w:sz w:val="20"/>
          <w:szCs w:val="20"/>
        </w:rPr>
        <w:t xml:space="preserve"> to the Demica survey</w:t>
      </w:r>
      <w:r w:rsidR="00FE5591">
        <w:rPr>
          <w:rFonts w:ascii="Effra" w:hAnsi="Effra"/>
          <w:sz w:val="20"/>
          <w:szCs w:val="20"/>
        </w:rPr>
        <w:t xml:space="preserve"> (71%) </w:t>
      </w:r>
      <w:r w:rsidR="000A3949" w:rsidRPr="07DC345E">
        <w:rPr>
          <w:rFonts w:ascii="Effra" w:hAnsi="Effra"/>
          <w:sz w:val="20"/>
          <w:szCs w:val="20"/>
        </w:rPr>
        <w:t xml:space="preserve">indicated </w:t>
      </w:r>
      <w:r w:rsidR="00C45351" w:rsidRPr="07DC345E">
        <w:rPr>
          <w:rFonts w:ascii="Effra" w:hAnsi="Effra"/>
          <w:sz w:val="20"/>
          <w:szCs w:val="20"/>
        </w:rPr>
        <w:t xml:space="preserve">an expectation that </w:t>
      </w:r>
      <w:r w:rsidR="008A74DE">
        <w:rPr>
          <w:rFonts w:ascii="Effra" w:hAnsi="Effra"/>
          <w:sz w:val="20"/>
          <w:szCs w:val="20"/>
        </w:rPr>
        <w:t xml:space="preserve">they would be running on new </w:t>
      </w:r>
      <w:r w:rsidR="00093DED">
        <w:rPr>
          <w:rFonts w:ascii="Effra" w:hAnsi="Effra"/>
          <w:sz w:val="20"/>
          <w:szCs w:val="20"/>
        </w:rPr>
        <w:t>platforms</w:t>
      </w:r>
      <w:r w:rsidR="008A74DE">
        <w:rPr>
          <w:rFonts w:ascii="Effra" w:hAnsi="Effra"/>
          <w:sz w:val="20"/>
          <w:szCs w:val="20"/>
        </w:rPr>
        <w:t xml:space="preserve"> </w:t>
      </w:r>
      <w:r w:rsidR="00C45351" w:rsidRPr="07DC345E">
        <w:rPr>
          <w:rFonts w:ascii="Effra" w:hAnsi="Effra"/>
          <w:sz w:val="20"/>
          <w:szCs w:val="20"/>
        </w:rPr>
        <w:t xml:space="preserve">within the next five years. </w:t>
      </w:r>
      <w:r w:rsidR="00180912" w:rsidRPr="07DC345E">
        <w:rPr>
          <w:rFonts w:ascii="Effra" w:hAnsi="Effra"/>
          <w:sz w:val="20"/>
          <w:szCs w:val="20"/>
        </w:rPr>
        <w:t xml:space="preserve">With </w:t>
      </w:r>
      <w:r w:rsidR="00567154" w:rsidRPr="07DC345E">
        <w:rPr>
          <w:rFonts w:ascii="Effra" w:hAnsi="Effra"/>
          <w:sz w:val="20"/>
          <w:szCs w:val="20"/>
        </w:rPr>
        <w:t xml:space="preserve">technology </w:t>
      </w:r>
      <w:r w:rsidR="004F00AD">
        <w:rPr>
          <w:rFonts w:ascii="Effra" w:hAnsi="Effra"/>
          <w:sz w:val="20"/>
          <w:szCs w:val="20"/>
        </w:rPr>
        <w:t>replacement</w:t>
      </w:r>
      <w:r w:rsidR="00567154" w:rsidRPr="07DC345E">
        <w:rPr>
          <w:rFonts w:ascii="Effra" w:hAnsi="Effra"/>
          <w:sz w:val="20"/>
          <w:szCs w:val="20"/>
        </w:rPr>
        <w:t xml:space="preserve"> processes typically </w:t>
      </w:r>
      <w:r w:rsidR="002D5328" w:rsidRPr="07DC345E">
        <w:rPr>
          <w:rFonts w:ascii="Effra" w:hAnsi="Effra"/>
          <w:sz w:val="20"/>
          <w:szCs w:val="20"/>
        </w:rPr>
        <w:t xml:space="preserve">taking </w:t>
      </w:r>
      <w:r w:rsidR="00462857" w:rsidRPr="07DC345E">
        <w:rPr>
          <w:rFonts w:ascii="Effra" w:hAnsi="Effra"/>
          <w:sz w:val="20"/>
          <w:szCs w:val="20"/>
        </w:rPr>
        <w:t>several years, this puts the industry smack</w:t>
      </w:r>
      <w:r w:rsidR="00100458" w:rsidRPr="07DC345E">
        <w:rPr>
          <w:rFonts w:ascii="Effra" w:hAnsi="Effra"/>
          <w:sz w:val="20"/>
          <w:szCs w:val="20"/>
        </w:rPr>
        <w:t>-</w:t>
      </w:r>
      <w:r w:rsidR="00462857" w:rsidRPr="07DC345E">
        <w:rPr>
          <w:rFonts w:ascii="Effra" w:hAnsi="Effra"/>
          <w:sz w:val="20"/>
          <w:szCs w:val="20"/>
        </w:rPr>
        <w:t>bang in the middle of a procurement super-cycle.</w:t>
      </w:r>
    </w:p>
    <w:p w14:paraId="1A8970F9" w14:textId="77777777" w:rsidR="003B6A34" w:rsidRPr="00B25100" w:rsidRDefault="003B6A34" w:rsidP="7A87B141">
      <w:pPr>
        <w:pStyle w:val="NormalWeb"/>
        <w:spacing w:before="0" w:beforeAutospacing="0" w:after="0" w:afterAutospacing="0"/>
        <w:rPr>
          <w:rFonts w:ascii="Effra" w:hAnsi="Effra"/>
          <w:sz w:val="20"/>
          <w:szCs w:val="20"/>
        </w:rPr>
      </w:pPr>
    </w:p>
    <w:p w14:paraId="4578143B" w14:textId="210FFDE1" w:rsidR="003B6A34" w:rsidRPr="00B25100" w:rsidRDefault="003B6A34" w:rsidP="7A87B141">
      <w:pPr>
        <w:pStyle w:val="NormalWeb"/>
        <w:spacing w:before="0" w:beforeAutospacing="0" w:after="0" w:afterAutospacing="0"/>
        <w:rPr>
          <w:rFonts w:ascii="Effra" w:hAnsi="Effra"/>
          <w:sz w:val="20"/>
          <w:szCs w:val="20"/>
        </w:rPr>
      </w:pPr>
      <w:r w:rsidRPr="07DC345E">
        <w:rPr>
          <w:rFonts w:ascii="Effra" w:hAnsi="Effra"/>
          <w:sz w:val="20"/>
          <w:szCs w:val="20"/>
        </w:rPr>
        <w:t xml:space="preserve">Driving this </w:t>
      </w:r>
      <w:r w:rsidR="00B10825" w:rsidRPr="07DC345E">
        <w:rPr>
          <w:rFonts w:ascii="Effra" w:hAnsi="Effra"/>
          <w:sz w:val="20"/>
          <w:szCs w:val="20"/>
        </w:rPr>
        <w:t xml:space="preserve">need for modernised technology is </w:t>
      </w:r>
      <w:r w:rsidR="00100458" w:rsidRPr="07DC345E">
        <w:rPr>
          <w:rFonts w:ascii="Effra" w:hAnsi="Effra"/>
          <w:sz w:val="20"/>
          <w:szCs w:val="20"/>
        </w:rPr>
        <w:t xml:space="preserve">banker’s </w:t>
      </w:r>
      <w:r w:rsidR="00F232A2" w:rsidRPr="07DC345E">
        <w:rPr>
          <w:rFonts w:ascii="Effra" w:hAnsi="Effra"/>
          <w:sz w:val="20"/>
          <w:szCs w:val="20"/>
        </w:rPr>
        <w:t>confidence in the growth trajectory of open account trade finance</w:t>
      </w:r>
      <w:r w:rsidR="00544092" w:rsidRPr="07DC345E">
        <w:rPr>
          <w:rFonts w:ascii="Effra" w:hAnsi="Effra"/>
          <w:sz w:val="20"/>
          <w:szCs w:val="20"/>
        </w:rPr>
        <w:t xml:space="preserve">, and an expectation that the right technology can </w:t>
      </w:r>
      <w:r w:rsidR="00707DAD">
        <w:rPr>
          <w:rFonts w:ascii="Effra" w:hAnsi="Effra"/>
          <w:sz w:val="20"/>
          <w:szCs w:val="20"/>
        </w:rPr>
        <w:t xml:space="preserve">help </w:t>
      </w:r>
      <w:r w:rsidR="00093DED">
        <w:rPr>
          <w:rFonts w:ascii="Effra" w:hAnsi="Effra"/>
          <w:sz w:val="20"/>
          <w:szCs w:val="20"/>
        </w:rPr>
        <w:t>unlock</w:t>
      </w:r>
      <w:r w:rsidR="00544092" w:rsidRPr="07DC345E">
        <w:rPr>
          <w:rFonts w:ascii="Effra" w:hAnsi="Effra"/>
          <w:sz w:val="20"/>
          <w:szCs w:val="20"/>
        </w:rPr>
        <w:t xml:space="preserve"> new opportunities. </w:t>
      </w:r>
      <w:r w:rsidR="00FA3766" w:rsidRPr="07DC345E">
        <w:rPr>
          <w:rFonts w:ascii="Effra" w:hAnsi="Effra"/>
          <w:sz w:val="20"/>
          <w:szCs w:val="20"/>
        </w:rPr>
        <w:t>72% of respondents to the same survey</w:t>
      </w:r>
      <w:r w:rsidR="00343874" w:rsidRPr="07DC345E">
        <w:rPr>
          <w:rFonts w:ascii="Effra" w:hAnsi="Effra"/>
          <w:sz w:val="20"/>
          <w:szCs w:val="20"/>
        </w:rPr>
        <w:t xml:space="preserve"> shared </w:t>
      </w:r>
      <w:r w:rsidR="009A245A" w:rsidRPr="07DC345E">
        <w:rPr>
          <w:rFonts w:ascii="Effra" w:hAnsi="Effra"/>
          <w:sz w:val="20"/>
          <w:szCs w:val="20"/>
        </w:rPr>
        <w:t>that they</w:t>
      </w:r>
      <w:r w:rsidR="00FA3766" w:rsidRPr="07DC345E">
        <w:rPr>
          <w:rFonts w:ascii="Effra" w:hAnsi="Effra"/>
          <w:sz w:val="20"/>
          <w:szCs w:val="20"/>
        </w:rPr>
        <w:t xml:space="preserve"> </w:t>
      </w:r>
      <w:r w:rsidR="009A245A" w:rsidRPr="07DC345E">
        <w:rPr>
          <w:rFonts w:ascii="Effra" w:hAnsi="Effra"/>
          <w:sz w:val="20"/>
          <w:szCs w:val="20"/>
        </w:rPr>
        <w:t>expect</w:t>
      </w:r>
      <w:r w:rsidR="00455178" w:rsidRPr="07DC345E">
        <w:rPr>
          <w:rFonts w:ascii="Effra" w:hAnsi="Effra"/>
          <w:sz w:val="20"/>
          <w:szCs w:val="20"/>
        </w:rPr>
        <w:t xml:space="preserve"> to grow their </w:t>
      </w:r>
      <w:r w:rsidR="00E336D3" w:rsidRPr="07DC345E">
        <w:rPr>
          <w:rFonts w:ascii="Effra" w:hAnsi="Effra"/>
          <w:sz w:val="20"/>
          <w:szCs w:val="20"/>
        </w:rPr>
        <w:t xml:space="preserve">assets </w:t>
      </w:r>
      <w:r w:rsidR="000A2CFD" w:rsidRPr="07DC345E">
        <w:rPr>
          <w:rFonts w:ascii="Effra" w:hAnsi="Effra"/>
          <w:sz w:val="20"/>
          <w:szCs w:val="20"/>
        </w:rPr>
        <w:t xml:space="preserve">through moves into new geographies, </w:t>
      </w:r>
      <w:r w:rsidR="00E336D3" w:rsidRPr="07DC345E">
        <w:rPr>
          <w:rFonts w:ascii="Effra" w:hAnsi="Effra"/>
          <w:sz w:val="20"/>
          <w:szCs w:val="20"/>
        </w:rPr>
        <w:t>product lines or by financing new industries</w:t>
      </w:r>
      <w:r w:rsidR="006E034D" w:rsidRPr="07DC345E">
        <w:rPr>
          <w:rFonts w:ascii="Effra" w:hAnsi="Effra"/>
          <w:sz w:val="20"/>
          <w:szCs w:val="20"/>
        </w:rPr>
        <w:t>.</w:t>
      </w:r>
    </w:p>
    <w:p w14:paraId="1316CF37" w14:textId="09ECAA2F" w:rsidR="7A87B141" w:rsidRDefault="007C3954" w:rsidP="7A87B141">
      <w:pPr>
        <w:pStyle w:val="NormalWeb"/>
        <w:rPr>
          <w:rFonts w:ascii="Effra" w:hAnsi="Effra"/>
          <w:sz w:val="20"/>
          <w:szCs w:val="20"/>
        </w:rPr>
      </w:pPr>
      <w:r>
        <w:rPr>
          <w:rFonts w:ascii="Effra" w:hAnsi="Effra"/>
          <w:sz w:val="20"/>
          <w:szCs w:val="20"/>
        </w:rPr>
        <w:t xml:space="preserve">The report also </w:t>
      </w:r>
      <w:r w:rsidR="00644568">
        <w:rPr>
          <w:rFonts w:ascii="Effra" w:hAnsi="Effra"/>
          <w:sz w:val="20"/>
          <w:szCs w:val="20"/>
        </w:rPr>
        <w:t xml:space="preserve">identifies </w:t>
      </w:r>
      <w:r w:rsidR="00C83A6A">
        <w:rPr>
          <w:rFonts w:ascii="Effra" w:hAnsi="Effra"/>
          <w:sz w:val="20"/>
          <w:szCs w:val="20"/>
        </w:rPr>
        <w:t xml:space="preserve">how trade finance bankers are responding to environmental, social &amp; governance (ESG) concerns. </w:t>
      </w:r>
      <w:r w:rsidR="7A87B141" w:rsidRPr="07DC345E">
        <w:rPr>
          <w:rFonts w:ascii="Effra" w:hAnsi="Effra"/>
          <w:sz w:val="20"/>
          <w:szCs w:val="20"/>
        </w:rPr>
        <w:t>While</w:t>
      </w:r>
      <w:r w:rsidR="7A87B141" w:rsidRPr="07DC345E" w:rsidDel="00C83A6A">
        <w:rPr>
          <w:rFonts w:ascii="Effra" w:hAnsi="Effra"/>
          <w:sz w:val="20"/>
          <w:szCs w:val="20"/>
        </w:rPr>
        <w:t xml:space="preserve"> </w:t>
      </w:r>
      <w:r w:rsidR="7A87B141" w:rsidRPr="7A87B141">
        <w:rPr>
          <w:rFonts w:ascii="Effra" w:hAnsi="Effra"/>
          <w:b/>
          <w:bCs/>
          <w:sz w:val="20"/>
          <w:szCs w:val="20"/>
        </w:rPr>
        <w:t>over 90% of respondents are looking to prioritise ESG in their business practices in 2022</w:t>
      </w:r>
      <w:r w:rsidR="7A87B141" w:rsidRPr="7A87B141">
        <w:rPr>
          <w:rFonts w:ascii="Effra" w:hAnsi="Effra"/>
          <w:sz w:val="20"/>
          <w:szCs w:val="20"/>
        </w:rPr>
        <w:t>, only 15% of respondents have used ESG ratings services in live transactions already.</w:t>
      </w:r>
      <w:r w:rsidR="002F76C6">
        <w:rPr>
          <w:rFonts w:ascii="Effra" w:hAnsi="Effra"/>
          <w:sz w:val="20"/>
          <w:szCs w:val="20"/>
        </w:rPr>
        <w:t xml:space="preserve"> This disparity </w:t>
      </w:r>
      <w:r w:rsidR="00712288">
        <w:rPr>
          <w:rFonts w:ascii="Effra" w:hAnsi="Effra"/>
          <w:sz w:val="20"/>
          <w:szCs w:val="20"/>
        </w:rPr>
        <w:t xml:space="preserve">will reflect in part the speed at which ESG has become a priority </w:t>
      </w:r>
      <w:r w:rsidR="007B6FAD">
        <w:rPr>
          <w:rFonts w:ascii="Effra" w:hAnsi="Effra"/>
          <w:sz w:val="20"/>
          <w:szCs w:val="20"/>
        </w:rPr>
        <w:t>with focus now on</w:t>
      </w:r>
      <w:r w:rsidR="002F76C6">
        <w:rPr>
          <w:rFonts w:ascii="Effra" w:hAnsi="Effra"/>
          <w:sz w:val="20"/>
          <w:szCs w:val="20"/>
        </w:rPr>
        <w:t xml:space="preserve"> </w:t>
      </w:r>
      <w:r w:rsidR="008C7B01">
        <w:rPr>
          <w:rFonts w:ascii="Effra" w:hAnsi="Effra"/>
          <w:sz w:val="20"/>
          <w:szCs w:val="20"/>
        </w:rPr>
        <w:t>the l</w:t>
      </w:r>
      <w:r w:rsidR="00B25100">
        <w:rPr>
          <w:rFonts w:ascii="Effra" w:hAnsi="Effra"/>
          <w:sz w:val="20"/>
          <w:szCs w:val="20"/>
        </w:rPr>
        <w:t xml:space="preserve">ack of </w:t>
      </w:r>
      <w:r w:rsidR="00BB5B93">
        <w:rPr>
          <w:rFonts w:ascii="Effra" w:hAnsi="Effra"/>
          <w:sz w:val="20"/>
          <w:szCs w:val="20"/>
        </w:rPr>
        <w:t xml:space="preserve">industry </w:t>
      </w:r>
      <w:r w:rsidR="00B25100">
        <w:rPr>
          <w:rFonts w:ascii="Effra" w:hAnsi="Effra"/>
          <w:sz w:val="20"/>
          <w:szCs w:val="20"/>
        </w:rPr>
        <w:t>standard</w:t>
      </w:r>
      <w:r w:rsidR="00BB5B93">
        <w:rPr>
          <w:rFonts w:ascii="Effra" w:hAnsi="Effra"/>
          <w:sz w:val="20"/>
          <w:szCs w:val="20"/>
        </w:rPr>
        <w:t xml:space="preserve">s around how </w:t>
      </w:r>
      <w:r w:rsidR="00501C98">
        <w:rPr>
          <w:rFonts w:ascii="Effra" w:hAnsi="Effra"/>
          <w:sz w:val="20"/>
          <w:szCs w:val="20"/>
        </w:rPr>
        <w:t>ESG ratings are</w:t>
      </w:r>
      <w:r w:rsidR="00BB5B93">
        <w:rPr>
          <w:rFonts w:ascii="Effra" w:hAnsi="Effra"/>
          <w:sz w:val="20"/>
          <w:szCs w:val="20"/>
        </w:rPr>
        <w:t xml:space="preserve"> developed and</w:t>
      </w:r>
      <w:r w:rsidR="00501C98">
        <w:rPr>
          <w:rFonts w:ascii="Effra" w:hAnsi="Effra"/>
          <w:sz w:val="20"/>
          <w:szCs w:val="20"/>
        </w:rPr>
        <w:t xml:space="preserve"> applied</w:t>
      </w:r>
      <w:r w:rsidR="00BB5B93">
        <w:rPr>
          <w:rFonts w:ascii="Effra" w:hAnsi="Effra"/>
          <w:sz w:val="20"/>
          <w:szCs w:val="20"/>
        </w:rPr>
        <w:t>.</w:t>
      </w:r>
    </w:p>
    <w:p w14:paraId="58C97F4E" w14:textId="5F7707B2" w:rsidR="00930DFF" w:rsidRDefault="00930DFF" w:rsidP="7A87B141">
      <w:pPr>
        <w:pStyle w:val="NormalWeb"/>
        <w:spacing w:before="0" w:beforeAutospacing="0" w:after="0" w:afterAutospacing="0"/>
        <w:rPr>
          <w:rFonts w:ascii="Effra" w:hAnsi="Effra"/>
          <w:sz w:val="20"/>
          <w:szCs w:val="20"/>
        </w:rPr>
      </w:pPr>
      <w:r w:rsidRPr="7A87B141">
        <w:rPr>
          <w:rFonts w:ascii="Effra" w:hAnsi="Effra"/>
          <w:sz w:val="20"/>
          <w:szCs w:val="20"/>
        </w:rPr>
        <w:t>Demica CEO Matt Wreford said</w:t>
      </w:r>
      <w:r w:rsidR="0020159B" w:rsidRPr="7A87B141">
        <w:rPr>
          <w:rFonts w:ascii="Effra" w:hAnsi="Effra"/>
          <w:sz w:val="20"/>
          <w:szCs w:val="20"/>
        </w:rPr>
        <w:t>,</w:t>
      </w:r>
      <w:r w:rsidRPr="7A87B141">
        <w:rPr>
          <w:rFonts w:ascii="Effra" w:hAnsi="Effra"/>
          <w:sz w:val="20"/>
          <w:szCs w:val="20"/>
        </w:rPr>
        <w:t xml:space="preserve"> </w:t>
      </w:r>
      <w:r w:rsidR="7A87B141" w:rsidRPr="7A87B141">
        <w:rPr>
          <w:rFonts w:ascii="Effra" w:hAnsi="Effra"/>
          <w:sz w:val="20"/>
          <w:szCs w:val="20"/>
        </w:rPr>
        <w:t>"The results of Demica’s first annual Benchmark Report for Banks in Trade Finance have been illuminating and thought provoking. They show a global industry embracing transformation and adapting</w:t>
      </w:r>
      <w:r w:rsidR="7A87B141" w:rsidRPr="7A87B141" w:rsidDel="00340CC8">
        <w:rPr>
          <w:rFonts w:ascii="Effra" w:hAnsi="Effra"/>
          <w:sz w:val="20"/>
          <w:szCs w:val="20"/>
        </w:rPr>
        <w:t xml:space="preserve"> </w:t>
      </w:r>
      <w:r w:rsidR="7A87B141" w:rsidRPr="7A87B141">
        <w:rPr>
          <w:rFonts w:ascii="Effra" w:hAnsi="Effra"/>
          <w:sz w:val="20"/>
          <w:szCs w:val="20"/>
        </w:rPr>
        <w:t>to provide an improved customer offering to achieve growth</w:t>
      </w:r>
      <w:r w:rsidR="7A87B141" w:rsidRPr="07DC345E">
        <w:rPr>
          <w:rFonts w:ascii="Effra" w:hAnsi="Effra"/>
          <w:sz w:val="20"/>
          <w:szCs w:val="20"/>
        </w:rPr>
        <w:t>”</w:t>
      </w:r>
      <w:r w:rsidR="003674AE">
        <w:rPr>
          <w:rFonts w:ascii="Effra" w:hAnsi="Effra"/>
          <w:sz w:val="20"/>
          <w:szCs w:val="20"/>
        </w:rPr>
        <w:t>.</w:t>
      </w:r>
    </w:p>
    <w:p w14:paraId="64610F23" w14:textId="77777777" w:rsidR="003674AE" w:rsidRDefault="003674AE" w:rsidP="7A87B141">
      <w:pPr>
        <w:pStyle w:val="NormalWeb"/>
        <w:spacing w:before="0" w:beforeAutospacing="0" w:after="0" w:afterAutospacing="0"/>
        <w:rPr>
          <w:rFonts w:ascii="Effra" w:hAnsi="Effra"/>
          <w:sz w:val="20"/>
          <w:szCs w:val="20"/>
        </w:rPr>
      </w:pPr>
    </w:p>
    <w:p w14:paraId="4B7B0203" w14:textId="08DFFFB3" w:rsidR="003674AE" w:rsidRDefault="003674AE" w:rsidP="7A87B141">
      <w:pPr>
        <w:pStyle w:val="NormalWeb"/>
        <w:spacing w:before="0" w:beforeAutospacing="0" w:after="0" w:afterAutospacing="0"/>
        <w:rPr>
          <w:rFonts w:ascii="Effra" w:hAnsi="Effra"/>
          <w:b/>
          <w:bCs/>
          <w:sz w:val="20"/>
          <w:szCs w:val="20"/>
        </w:rPr>
      </w:pPr>
      <w:r>
        <w:rPr>
          <w:rFonts w:ascii="Effra" w:hAnsi="Effra"/>
          <w:sz w:val="20"/>
          <w:szCs w:val="20"/>
        </w:rPr>
        <w:t>The</w:t>
      </w:r>
      <w:r w:rsidR="006433A1">
        <w:rPr>
          <w:rFonts w:ascii="Effra" w:hAnsi="Effra"/>
          <w:sz w:val="20"/>
          <w:szCs w:val="20"/>
        </w:rPr>
        <w:t xml:space="preserve"> full</w:t>
      </w:r>
      <w:r>
        <w:rPr>
          <w:rFonts w:ascii="Effra" w:hAnsi="Effra"/>
          <w:sz w:val="20"/>
          <w:szCs w:val="20"/>
        </w:rPr>
        <w:t xml:space="preserve"> report can be downloaded here: </w:t>
      </w:r>
      <w:bookmarkStart w:id="0" w:name="_Hlk100046289"/>
      <w:r w:rsidR="00FD2222">
        <w:rPr>
          <w:rFonts w:ascii="Effra" w:hAnsi="Effra"/>
          <w:sz w:val="20"/>
          <w:szCs w:val="20"/>
        </w:rPr>
        <w:fldChar w:fldCharType="begin"/>
      </w:r>
      <w:r w:rsidR="00FD2222">
        <w:rPr>
          <w:rFonts w:ascii="Effra" w:hAnsi="Effra"/>
          <w:sz w:val="20"/>
          <w:szCs w:val="20"/>
        </w:rPr>
        <w:instrText xml:space="preserve"> HYPERLINK "</w:instrText>
      </w:r>
      <w:r w:rsidR="00FD2222" w:rsidRPr="00FD2222">
        <w:rPr>
          <w:rFonts w:ascii="Effra" w:hAnsi="Effra"/>
          <w:sz w:val="20"/>
          <w:szCs w:val="20"/>
        </w:rPr>
        <w:instrText>https://www.demica.com/demicas-2022-benchmark-report-for-banks-in-trade-finance/</w:instrText>
      </w:r>
      <w:r w:rsidR="00FD2222">
        <w:rPr>
          <w:rFonts w:ascii="Effra" w:hAnsi="Effra"/>
          <w:sz w:val="20"/>
          <w:szCs w:val="20"/>
        </w:rPr>
        <w:instrText xml:space="preserve">" </w:instrText>
      </w:r>
      <w:r w:rsidR="00FD2222">
        <w:rPr>
          <w:rFonts w:ascii="Effra" w:hAnsi="Effra"/>
          <w:sz w:val="20"/>
          <w:szCs w:val="20"/>
        </w:rPr>
        <w:fldChar w:fldCharType="separate"/>
      </w:r>
      <w:r w:rsidR="00FD2222" w:rsidRPr="00784CE5">
        <w:rPr>
          <w:rStyle w:val="Hyperlink"/>
          <w:rFonts w:ascii="Effra" w:hAnsi="Effra"/>
          <w:sz w:val="20"/>
          <w:szCs w:val="20"/>
        </w:rPr>
        <w:t>https://www.demica.com/demicas-2022-benchmark-report-for-banks-in-trade-finance/</w:t>
      </w:r>
      <w:r w:rsidR="00FD2222">
        <w:rPr>
          <w:rFonts w:ascii="Effra" w:hAnsi="Effra"/>
          <w:sz w:val="20"/>
          <w:szCs w:val="20"/>
        </w:rPr>
        <w:fldChar w:fldCharType="end"/>
      </w:r>
      <w:r w:rsidR="00FD2222">
        <w:rPr>
          <w:rFonts w:ascii="Effra" w:hAnsi="Effra"/>
          <w:sz w:val="20"/>
          <w:szCs w:val="20"/>
        </w:rPr>
        <w:t xml:space="preserve"> </w:t>
      </w:r>
      <w:bookmarkEnd w:id="0"/>
    </w:p>
    <w:p w14:paraId="526731C7" w14:textId="6587F94F" w:rsidR="7A87B141" w:rsidRDefault="7A87B141" w:rsidP="7A87B141">
      <w:pPr>
        <w:pStyle w:val="NormalWeb"/>
        <w:spacing w:before="0" w:beforeAutospacing="0" w:after="0" w:afterAutospacing="0"/>
      </w:pPr>
    </w:p>
    <w:p w14:paraId="6F44B18E" w14:textId="77777777" w:rsidR="00501E9E" w:rsidRDefault="00501E9E" w:rsidP="00501E9E">
      <w:pPr>
        <w:pStyle w:val="NormalWeb"/>
        <w:spacing w:before="0" w:beforeAutospacing="0" w:after="0" w:afterAutospacing="0"/>
        <w:rPr>
          <w:rFonts w:ascii="Effra" w:hAnsi="Effra"/>
          <w:b/>
          <w:bCs/>
          <w:sz w:val="20"/>
          <w:szCs w:val="20"/>
        </w:rPr>
      </w:pPr>
      <w:r>
        <w:rPr>
          <w:rFonts w:ascii="Effra" w:hAnsi="Effra"/>
          <w:b/>
          <w:bCs/>
          <w:sz w:val="20"/>
          <w:szCs w:val="20"/>
        </w:rPr>
        <w:t xml:space="preserve">About Demica </w:t>
      </w:r>
    </w:p>
    <w:p w14:paraId="395C8CEC" w14:textId="77777777" w:rsidR="00501E9E" w:rsidRDefault="00501E9E" w:rsidP="00501E9E">
      <w:pPr>
        <w:pStyle w:val="NormalWeb"/>
        <w:spacing w:before="0" w:beforeAutospacing="0" w:after="0" w:afterAutospacing="0"/>
        <w:rPr>
          <w:rFonts w:ascii="Effra" w:hAnsi="Effra"/>
          <w:b/>
          <w:bCs/>
          <w:sz w:val="20"/>
          <w:szCs w:val="20"/>
        </w:rPr>
      </w:pPr>
    </w:p>
    <w:p w14:paraId="158A3D20" w14:textId="42F9C585" w:rsidR="00E57C53" w:rsidRPr="002F2705" w:rsidRDefault="008E2DB9" w:rsidP="008E2DB9">
      <w:pPr>
        <w:rPr>
          <w:rFonts w:ascii="Effra" w:hAnsi="Effra"/>
          <w:sz w:val="20"/>
          <w:szCs w:val="20"/>
        </w:rPr>
      </w:pPr>
      <w:r w:rsidRPr="008E2DB9">
        <w:rPr>
          <w:rFonts w:ascii="Effra" w:hAnsi="Effra"/>
          <w:sz w:val="20"/>
          <w:szCs w:val="20"/>
        </w:rPr>
        <w:t>We are a market-leading fintech, powering the trade finance programmes of the world’s largest trade banks and corporations. Demica’s proposition is simple: our intuitive, cloud-based platform enables financial institutions and corporates to automate and scale their working capital solutions. Today, we have over US$</w:t>
      </w:r>
      <w:r w:rsidRPr="07DC345E">
        <w:rPr>
          <w:rFonts w:ascii="Effra" w:hAnsi="Effra"/>
          <w:sz w:val="20"/>
          <w:szCs w:val="20"/>
        </w:rPr>
        <w:t>20bn</w:t>
      </w:r>
      <w:r w:rsidRPr="008E2DB9">
        <w:rPr>
          <w:rFonts w:ascii="Effra" w:hAnsi="Effra"/>
          <w:sz w:val="20"/>
          <w:szCs w:val="20"/>
        </w:rPr>
        <w:t xml:space="preserve"> of programmes running through our platform, across the full spectrum of working capital products. Funded by a diverse range of banks and institutional investors, these programmes enable companies to strengthen their supply chains and redeploy capital to drive growth.</w:t>
      </w:r>
      <w:r w:rsidR="00CC19E1">
        <w:rPr>
          <w:rFonts w:ascii="Effra" w:hAnsi="Effra"/>
          <w:sz w:val="20"/>
          <w:szCs w:val="20"/>
        </w:rPr>
        <w:t xml:space="preserve"> </w:t>
      </w:r>
      <w:r w:rsidR="00051DE0">
        <w:rPr>
          <w:rFonts w:ascii="Effra" w:hAnsi="Effra"/>
          <w:sz w:val="20"/>
          <w:szCs w:val="20"/>
        </w:rPr>
        <w:t xml:space="preserve">To </w:t>
      </w:r>
      <w:r w:rsidR="00446407" w:rsidRPr="00881FCC">
        <w:rPr>
          <w:rFonts w:ascii="Effra" w:hAnsi="Effra"/>
          <w:sz w:val="20"/>
          <w:szCs w:val="20"/>
        </w:rPr>
        <w:t>learn more</w:t>
      </w:r>
      <w:r w:rsidR="009377DD">
        <w:rPr>
          <w:rFonts w:ascii="Effra" w:hAnsi="Effra"/>
          <w:sz w:val="20"/>
          <w:szCs w:val="20"/>
        </w:rPr>
        <w:t>,</w:t>
      </w:r>
      <w:r w:rsidR="00446407" w:rsidRPr="00881FCC">
        <w:rPr>
          <w:rFonts w:ascii="Effra" w:hAnsi="Effra"/>
          <w:sz w:val="20"/>
          <w:szCs w:val="20"/>
        </w:rPr>
        <w:t xml:space="preserve"> visit </w:t>
      </w:r>
      <w:r w:rsidR="00446407">
        <w:rPr>
          <w:rFonts w:ascii="Effra" w:hAnsi="Effra"/>
          <w:sz w:val="20"/>
          <w:szCs w:val="20"/>
        </w:rPr>
        <w:t>Demica</w:t>
      </w:r>
      <w:r w:rsidR="00446407" w:rsidRPr="00881FCC">
        <w:rPr>
          <w:rFonts w:ascii="Effra" w:hAnsi="Effra"/>
          <w:sz w:val="20"/>
          <w:szCs w:val="20"/>
        </w:rPr>
        <w:t>.com</w:t>
      </w:r>
      <w:r w:rsidR="00E57C53">
        <w:rPr>
          <w:rFonts w:ascii="Effra" w:hAnsi="Effra"/>
          <w:sz w:val="20"/>
          <w:szCs w:val="20"/>
        </w:rPr>
        <w:t>.</w:t>
      </w:r>
    </w:p>
    <w:p w14:paraId="25541E2A" w14:textId="74B6C58E" w:rsidR="00561E52" w:rsidRPr="002F2705" w:rsidRDefault="00561E52">
      <w:pPr>
        <w:rPr>
          <w:rFonts w:ascii="Effra" w:hAnsi="Effra"/>
          <w:sz w:val="20"/>
          <w:szCs w:val="20"/>
        </w:rPr>
      </w:pPr>
      <w:r w:rsidRPr="002F2705">
        <w:rPr>
          <w:rFonts w:ascii="Effra" w:hAnsi="Effra"/>
          <w:sz w:val="20"/>
          <w:szCs w:val="20"/>
        </w:rPr>
        <w:t>For media enquiries</w:t>
      </w:r>
      <w:r w:rsidR="005E22D4">
        <w:rPr>
          <w:rFonts w:ascii="Effra" w:hAnsi="Effra"/>
          <w:sz w:val="20"/>
          <w:szCs w:val="20"/>
        </w:rPr>
        <w:t>,</w:t>
      </w:r>
      <w:r w:rsidRPr="002F2705">
        <w:rPr>
          <w:rFonts w:ascii="Effra" w:hAnsi="Effra"/>
          <w:sz w:val="20"/>
          <w:szCs w:val="20"/>
        </w:rPr>
        <w:t xml:space="preserve"> please contact –</w:t>
      </w:r>
    </w:p>
    <w:p w14:paraId="5D5F854A" w14:textId="39337A7D" w:rsidR="00561E52" w:rsidRDefault="006B1C81" w:rsidP="00561E52">
      <w:pPr>
        <w:spacing w:after="0"/>
        <w:rPr>
          <w:rFonts w:ascii="Effra" w:hAnsi="Effra"/>
          <w:sz w:val="20"/>
          <w:szCs w:val="20"/>
        </w:rPr>
      </w:pPr>
      <w:r>
        <w:rPr>
          <w:rFonts w:ascii="Effra" w:hAnsi="Effra"/>
          <w:sz w:val="20"/>
          <w:szCs w:val="20"/>
        </w:rPr>
        <w:t>Daniel O’Hara</w:t>
      </w:r>
    </w:p>
    <w:p w14:paraId="06EED053" w14:textId="22674756" w:rsidR="006B1C81" w:rsidRDefault="009B0197" w:rsidP="00561E52">
      <w:pPr>
        <w:spacing w:after="0"/>
        <w:rPr>
          <w:rFonts w:ascii="Effra" w:hAnsi="Effra"/>
          <w:sz w:val="20"/>
          <w:szCs w:val="20"/>
        </w:rPr>
      </w:pPr>
      <w:hyperlink r:id="rId12" w:history="1">
        <w:r w:rsidR="006B1C81" w:rsidRPr="003274F6">
          <w:rPr>
            <w:rStyle w:val="Hyperlink"/>
            <w:rFonts w:ascii="Effra" w:hAnsi="Effra"/>
            <w:sz w:val="20"/>
            <w:szCs w:val="20"/>
          </w:rPr>
          <w:t>Daniel.ohara@demica.com</w:t>
        </w:r>
      </w:hyperlink>
    </w:p>
    <w:p w14:paraId="189237F6" w14:textId="7116EB55" w:rsidR="00DD4BCE" w:rsidRPr="00340C6E" w:rsidRDefault="00026F23" w:rsidP="00340C6E">
      <w:pPr>
        <w:spacing w:after="0"/>
        <w:rPr>
          <w:rFonts w:ascii="Effra" w:hAnsi="Effra"/>
          <w:sz w:val="20"/>
          <w:szCs w:val="20"/>
        </w:rPr>
      </w:pPr>
      <w:r w:rsidRPr="002F2705">
        <w:rPr>
          <w:rFonts w:ascii="Effra" w:hAnsi="Effra"/>
          <w:sz w:val="20"/>
          <w:szCs w:val="20"/>
        </w:rPr>
        <w:t>02039585903</w:t>
      </w:r>
    </w:p>
    <w:sectPr w:rsidR="00DD4BCE" w:rsidRPr="00340C6E" w:rsidSect="008F290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426A" w14:textId="77777777" w:rsidR="009B0197" w:rsidRDefault="009B0197" w:rsidP="00DD4BCE">
      <w:pPr>
        <w:spacing w:after="0" w:line="240" w:lineRule="auto"/>
      </w:pPr>
      <w:r>
        <w:separator/>
      </w:r>
    </w:p>
  </w:endnote>
  <w:endnote w:type="continuationSeparator" w:id="0">
    <w:p w14:paraId="3E975AB2" w14:textId="77777777" w:rsidR="009B0197" w:rsidRDefault="009B0197" w:rsidP="00DD4BCE">
      <w:pPr>
        <w:spacing w:after="0" w:line="240" w:lineRule="auto"/>
      </w:pPr>
      <w:r>
        <w:continuationSeparator/>
      </w:r>
    </w:p>
  </w:endnote>
  <w:endnote w:type="continuationNotice" w:id="1">
    <w:p w14:paraId="5FAA32E5" w14:textId="77777777" w:rsidR="009B0197" w:rsidRDefault="009B0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_Kai">
    <w:altName w:val="SimSun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10AC" w14:textId="44B05A13" w:rsidR="008F6032" w:rsidRPr="007A16DB" w:rsidRDefault="008F6032" w:rsidP="008F6032">
    <w:pPr>
      <w:pStyle w:val="Footer"/>
      <w:rPr>
        <w:rFonts w:ascii="Effra" w:hAnsi="Effra" w:cs="Arial"/>
        <w:sz w:val="16"/>
      </w:rPr>
    </w:pPr>
  </w:p>
  <w:p w14:paraId="4D0E75B8" w14:textId="4E340A54" w:rsidR="008F6032" w:rsidRPr="007A16DB" w:rsidRDefault="008F6032" w:rsidP="008F6032">
    <w:pPr>
      <w:pStyle w:val="Footer"/>
      <w:rPr>
        <w:rFonts w:ascii="Effra" w:hAnsi="Effra" w:cs="Arial"/>
        <w:sz w:val="24"/>
      </w:rPr>
    </w:pPr>
    <w:r w:rsidRPr="007A16DB">
      <w:rPr>
        <w:rFonts w:ascii="Effra" w:hAnsi="Effra" w:cs="Arial"/>
        <w:sz w:val="16"/>
      </w:rPr>
      <w:t>Copyright Demica Ltd 20</w:t>
    </w:r>
    <w:r w:rsidR="00B14862">
      <w:rPr>
        <w:rFonts w:ascii="Effra" w:hAnsi="Effra" w:cs="Arial"/>
        <w:sz w:val="16"/>
      </w:rPr>
      <w:t>2</w:t>
    </w:r>
    <w:r w:rsidR="00136B98">
      <w:rPr>
        <w:rFonts w:ascii="Effra" w:hAnsi="Effra" w:cs="Arial"/>
        <w:sz w:val="16"/>
      </w:rPr>
      <w:t>2</w:t>
    </w:r>
    <w:r w:rsidRPr="007A16DB">
      <w:rPr>
        <w:rFonts w:ascii="Effra" w:hAnsi="Effra" w:cs="Arial"/>
        <w:sz w:val="16"/>
      </w:rPr>
      <w:t>, all rights reserved</w:t>
    </w:r>
  </w:p>
  <w:p w14:paraId="65EE6AF7" w14:textId="0B9764DB" w:rsidR="009D4DC0" w:rsidRPr="00CA6721" w:rsidRDefault="009D4DC0" w:rsidP="00DD4BCE">
    <w:pPr>
      <w:pStyle w:val="23BodyText"/>
      <w:spacing w:before="0"/>
      <w:rPr>
        <w:rFonts w:ascii="Effra" w:hAnsi="Effra"/>
        <w:sz w:val="18"/>
        <w:szCs w:val="18"/>
      </w:rPr>
    </w:pPr>
    <w:r w:rsidRPr="00CA6721">
      <w:rPr>
        <w:rFonts w:ascii="Effra" w:hAnsi="Effr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6863681" wp14:editId="4A04DAC2">
              <wp:simplePos x="0" y="0"/>
              <wp:positionH relativeFrom="column">
                <wp:posOffset>-1265555</wp:posOffset>
              </wp:positionH>
              <wp:positionV relativeFrom="paragraph">
                <wp:posOffset>1038225</wp:posOffset>
              </wp:positionV>
              <wp:extent cx="9906000" cy="95250"/>
              <wp:effectExtent l="1270" t="0" r="0" b="0"/>
              <wp:wrapNone/>
              <wp:docPr id="18" name="Freeform: 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06000" cy="95250"/>
                      </a:xfrm>
                      <a:custGeom>
                        <a:avLst/>
                        <a:gdLst>
                          <a:gd name="T0" fmla="*/ 0 w 13248005"/>
                          <a:gd name="T1" fmla="*/ 108000 h 108584"/>
                          <a:gd name="T2" fmla="*/ 13247992 w 13248005"/>
                          <a:gd name="T3" fmla="*/ 108000 h 108584"/>
                          <a:gd name="T4" fmla="*/ 13247992 w 13248005"/>
                          <a:gd name="T5" fmla="*/ 0 h 108584"/>
                          <a:gd name="T6" fmla="*/ 0 w 13248005"/>
                          <a:gd name="T7" fmla="*/ 0 h 108584"/>
                          <a:gd name="T8" fmla="*/ 0 w 13248005"/>
                          <a:gd name="T9" fmla="*/ 108000 h 1085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248005" h="108584">
                            <a:moveTo>
                              <a:pt x="0" y="108000"/>
                            </a:moveTo>
                            <a:lnTo>
                              <a:pt x="13247992" y="108000"/>
                            </a:lnTo>
                            <a:lnTo>
                              <a:pt x="13247992" y="0"/>
                            </a:lnTo>
                            <a:lnTo>
                              <a:pt x="0" y="0"/>
                            </a:lnTo>
                            <a:lnTo>
                              <a:pt x="0" y="108000"/>
                            </a:lnTo>
                            <a:close/>
                          </a:path>
                        </a:pathLst>
                      </a:custGeom>
                      <a:solidFill>
                        <a:srgbClr val="60C3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1ED93" id="Freeform: Shape 18" o:spid="_x0000_s1026" style="position:absolute;margin-left:-99.65pt;margin-top:81.75pt;width:780pt;height:7.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48005,10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" path="m,108000r13247992,l13247992,,,,,108000xe" fillcolor="#60c3ad" stroked="f">
              <v:path arrowok="t" o:connecttype="custom" o:connectlocs="0,94738;9905990,94738;9905990,0;0,0;0,94738" o:connectangles="0,0,0,0,0"/>
            </v:shape>
          </w:pict>
        </mc:Fallback>
      </mc:AlternateContent>
    </w:r>
    <w:r w:rsidRPr="00CA6721">
      <w:rPr>
        <w:rFonts w:ascii="Effra" w:hAnsi="Effra"/>
        <w:sz w:val="18"/>
        <w:szCs w:val="18"/>
      </w:rPr>
      <w:t xml:space="preserve"> </w:t>
    </w:r>
  </w:p>
  <w:p w14:paraId="068A7D05" w14:textId="2B92011E" w:rsidR="009D4DC0" w:rsidRDefault="009D4DC0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0B0CEAB" wp14:editId="0448E91F">
          <wp:simplePos x="0" y="0"/>
          <wp:positionH relativeFrom="page">
            <wp:align>left</wp:align>
          </wp:positionH>
          <wp:positionV relativeFrom="paragraph">
            <wp:posOffset>461010</wp:posOffset>
          </wp:positionV>
          <wp:extent cx="9751060" cy="155566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060" cy="155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55663F" wp14:editId="73407A97">
              <wp:simplePos x="0" y="0"/>
              <wp:positionH relativeFrom="column">
                <wp:posOffset>9525</wp:posOffset>
              </wp:positionH>
              <wp:positionV relativeFrom="paragraph">
                <wp:posOffset>10490200</wp:posOffset>
              </wp:positionV>
              <wp:extent cx="24389080" cy="200025"/>
              <wp:effectExtent l="0" t="3175" r="4445" b="0"/>
              <wp:wrapNone/>
              <wp:docPr id="14" name="Freeform: 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9080" cy="200025"/>
                      </a:xfrm>
                      <a:custGeom>
                        <a:avLst/>
                        <a:gdLst>
                          <a:gd name="T0" fmla="*/ 0 w 13248005"/>
                          <a:gd name="T1" fmla="*/ 108000 h 108584"/>
                          <a:gd name="T2" fmla="*/ 13248005 w 13248005"/>
                          <a:gd name="T3" fmla="*/ 108000 h 108584"/>
                          <a:gd name="T4" fmla="*/ 13248005 w 13248005"/>
                          <a:gd name="T5" fmla="*/ 0 h 108584"/>
                          <a:gd name="T6" fmla="*/ 0 w 13248005"/>
                          <a:gd name="T7" fmla="*/ 0 h 108584"/>
                          <a:gd name="T8" fmla="*/ 0 w 13248005"/>
                          <a:gd name="T9" fmla="*/ 108000 h 1085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248005" h="108584">
                            <a:moveTo>
                              <a:pt x="0" y="108000"/>
                            </a:moveTo>
                            <a:lnTo>
                              <a:pt x="13248005" y="108000"/>
                            </a:lnTo>
                            <a:lnTo>
                              <a:pt x="13248005" y="0"/>
                            </a:lnTo>
                            <a:lnTo>
                              <a:pt x="0" y="0"/>
                            </a:lnTo>
                            <a:lnTo>
                              <a:pt x="0" y="108000"/>
                            </a:lnTo>
                            <a:close/>
                          </a:path>
                        </a:pathLst>
                      </a:custGeom>
                      <a:solidFill>
                        <a:srgbClr val="60C3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37D38" id="Freeform: Shape 14" o:spid="_x0000_s1026" style="position:absolute;margin-left:.75pt;margin-top:826pt;width:1920.4pt;height:1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48005,10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" path="m,108000r13248005,l13248005,,,,,108000xe" fillcolor="#60c3ad" stroked="f">
              <v:path arrowok="t" o:connecttype="custom" o:connectlocs="0,198949;24389080,198949;24389080,0;0,0;0,198949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DBB2" w14:textId="77777777" w:rsidR="009B0197" w:rsidRDefault="009B0197" w:rsidP="00DD4BCE">
      <w:pPr>
        <w:spacing w:after="0" w:line="240" w:lineRule="auto"/>
      </w:pPr>
      <w:r>
        <w:separator/>
      </w:r>
    </w:p>
  </w:footnote>
  <w:footnote w:type="continuationSeparator" w:id="0">
    <w:p w14:paraId="0833367F" w14:textId="77777777" w:rsidR="009B0197" w:rsidRDefault="009B0197" w:rsidP="00DD4BCE">
      <w:pPr>
        <w:spacing w:after="0" w:line="240" w:lineRule="auto"/>
      </w:pPr>
      <w:r>
        <w:continuationSeparator/>
      </w:r>
    </w:p>
  </w:footnote>
  <w:footnote w:type="continuationNotice" w:id="1">
    <w:p w14:paraId="32A942EB" w14:textId="77777777" w:rsidR="009B0197" w:rsidRDefault="009B01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2914" w14:textId="7566D52F" w:rsidR="009D4DC0" w:rsidRDefault="00B14862" w:rsidP="00B1486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8F135C6" wp14:editId="65124402">
          <wp:simplePos x="0" y="0"/>
          <wp:positionH relativeFrom="column">
            <wp:posOffset>4914900</wp:posOffset>
          </wp:positionH>
          <wp:positionV relativeFrom="paragraph">
            <wp:posOffset>-43180</wp:posOffset>
          </wp:positionV>
          <wp:extent cx="1348105" cy="311150"/>
          <wp:effectExtent l="0" t="0" r="4445" b="0"/>
          <wp:wrapTight wrapText="bothSides">
            <wp:wrapPolygon edited="0">
              <wp:start x="0" y="0"/>
              <wp:lineTo x="0" y="19837"/>
              <wp:lineTo x="21366" y="19837"/>
              <wp:lineTo x="21366" y="0"/>
              <wp:lineTo x="0" y="0"/>
            </wp:wrapPolygon>
          </wp:wrapTight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mica logo - Blue and Purp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611"/>
                  <a:stretch/>
                </pic:blipFill>
                <pic:spPr bwMode="auto">
                  <a:xfrm>
                    <a:off x="0" y="0"/>
                    <a:ext cx="1348105" cy="31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D4DC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7DFECE" wp14:editId="2938200D">
              <wp:simplePos x="0" y="0"/>
              <wp:positionH relativeFrom="column">
                <wp:posOffset>-917575</wp:posOffset>
              </wp:positionH>
              <wp:positionV relativeFrom="paragraph">
                <wp:posOffset>-441960</wp:posOffset>
              </wp:positionV>
              <wp:extent cx="911860" cy="2033270"/>
              <wp:effectExtent l="0" t="0" r="254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860" cy="2033270"/>
                        <a:chOff x="0" y="0"/>
                        <a:chExt cx="10275" cy="20329"/>
                      </a:xfrm>
                    </wpg:grpSpPr>
                    <wps:wsp>
                      <wps:cNvPr id="5" name="object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5" cy="20329"/>
                        </a:xfrm>
                        <a:custGeom>
                          <a:avLst/>
                          <a:gdLst>
                            <a:gd name="T0" fmla="*/ 827722 w 828040"/>
                            <a:gd name="T1" fmla="*/ 0 h 1638300"/>
                            <a:gd name="T2" fmla="*/ 0 w 828040"/>
                            <a:gd name="T3" fmla="*/ 0 h 1638300"/>
                            <a:gd name="T4" fmla="*/ 0 w 828040"/>
                            <a:gd name="T5" fmla="*/ 1637995 h 1638300"/>
                            <a:gd name="T6" fmla="*/ 827722 w 828040"/>
                            <a:gd name="T7" fmla="*/ 0 h 1638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8040" h="1638300">
                              <a:moveTo>
                                <a:pt x="827722" y="0"/>
                              </a:moveTo>
                              <a:lnTo>
                                <a:pt x="0" y="0"/>
                              </a:lnTo>
                              <a:lnTo>
                                <a:pt x="0" y="1637995"/>
                              </a:lnTo>
                              <a:lnTo>
                                <a:pt x="827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4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1" y="2262"/>
                          <a:ext cx="3263" cy="3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8D9A0" id="Group 3" o:spid="_x0000_s1026" style="position:absolute;margin-left:-72.25pt;margin-top:-34.8pt;width:71.8pt;height:160.1pt;z-index:251658240" coordsize="10275,203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">
              <v:shape id="object 5" o:spid="_x0000_s1027" style="position:absolute;width:10275;height:20329;visibility:visible;mso-wrap-style:square;v-text-anchor:top" coordsize="828040,163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" path="m827722,l,,,1637995,827722,xe" fillcolor="#6e4fff" stroked="f">
                <v:path arrowok="t" o:connecttype="custom" o:connectlocs="10271,0;0,0;0,20325;10271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251;top:2262;width:326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">
                <v:imagedata r:id="rId3" o:title=""/>
              </v:shape>
            </v:group>
          </w:pict>
        </mc:Fallback>
      </mc:AlternateContent>
    </w:r>
  </w:p>
  <w:p w14:paraId="2861ABAD" w14:textId="3D1F50AD" w:rsidR="009D4DC0" w:rsidRDefault="009D4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CC"/>
    <w:multiLevelType w:val="multilevel"/>
    <w:tmpl w:val="B6A8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349C9"/>
    <w:multiLevelType w:val="hybridMultilevel"/>
    <w:tmpl w:val="B950E24A"/>
    <w:lvl w:ilvl="0" w:tplc="CADE1E8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37A3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28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06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0E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A6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A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C0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20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001"/>
    <w:multiLevelType w:val="hybridMultilevel"/>
    <w:tmpl w:val="6172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42544"/>
    <w:multiLevelType w:val="hybridMultilevel"/>
    <w:tmpl w:val="B858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31F1"/>
    <w:multiLevelType w:val="hybridMultilevel"/>
    <w:tmpl w:val="732CC1F0"/>
    <w:lvl w:ilvl="0" w:tplc="719AA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F45"/>
    <w:multiLevelType w:val="hybridMultilevel"/>
    <w:tmpl w:val="A3B4B9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2490"/>
    <w:multiLevelType w:val="hybridMultilevel"/>
    <w:tmpl w:val="7EFC05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641F8">
      <w:numFmt w:val="bullet"/>
      <w:lvlText w:val="·"/>
      <w:lvlJc w:val="left"/>
      <w:pPr>
        <w:ind w:left="2256" w:hanging="456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0A1B"/>
    <w:multiLevelType w:val="hybridMultilevel"/>
    <w:tmpl w:val="D872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173"/>
    <w:multiLevelType w:val="hybridMultilevel"/>
    <w:tmpl w:val="A9AA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47B2"/>
    <w:multiLevelType w:val="hybridMultilevel"/>
    <w:tmpl w:val="058AF6CE"/>
    <w:lvl w:ilvl="0" w:tplc="B110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00D6"/>
    <w:multiLevelType w:val="hybridMultilevel"/>
    <w:tmpl w:val="194E3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66CB5F8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57050"/>
    <w:multiLevelType w:val="hybridMultilevel"/>
    <w:tmpl w:val="732CC1F0"/>
    <w:lvl w:ilvl="0" w:tplc="719AA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766BD"/>
    <w:multiLevelType w:val="hybridMultilevel"/>
    <w:tmpl w:val="517A110C"/>
    <w:lvl w:ilvl="0" w:tplc="1256E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120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5CB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1CF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6C9D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E02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687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4A1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2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50412"/>
    <w:multiLevelType w:val="hybridMultilevel"/>
    <w:tmpl w:val="C24EDDFC"/>
    <w:lvl w:ilvl="0" w:tplc="02A6FE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0385"/>
    <w:multiLevelType w:val="hybridMultilevel"/>
    <w:tmpl w:val="651425F4"/>
    <w:lvl w:ilvl="0" w:tplc="68A02DB6">
      <w:start w:val="1"/>
      <w:numFmt w:val="bullet"/>
      <w:lvlText w:val="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1292543"/>
    <w:multiLevelType w:val="hybridMultilevel"/>
    <w:tmpl w:val="7632E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34586D"/>
    <w:multiLevelType w:val="hybridMultilevel"/>
    <w:tmpl w:val="1AB25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63EF9"/>
    <w:multiLevelType w:val="hybridMultilevel"/>
    <w:tmpl w:val="3F1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435FB"/>
    <w:multiLevelType w:val="hybridMultilevel"/>
    <w:tmpl w:val="5D3C31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8"/>
  </w:num>
  <w:num w:numId="12">
    <w:abstractNumId w:val="18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MDc1MjKwNDY3MzVV0lEKTi0uzszPAykwrgUANRsqfiwAAAA="/>
  </w:docVars>
  <w:rsids>
    <w:rsidRoot w:val="00DD4BCE"/>
    <w:rsid w:val="0000039B"/>
    <w:rsid w:val="00000EDC"/>
    <w:rsid w:val="0000278A"/>
    <w:rsid w:val="00003A2D"/>
    <w:rsid w:val="00007033"/>
    <w:rsid w:val="0001545C"/>
    <w:rsid w:val="00015F07"/>
    <w:rsid w:val="000164F7"/>
    <w:rsid w:val="00017324"/>
    <w:rsid w:val="00020623"/>
    <w:rsid w:val="000249DD"/>
    <w:rsid w:val="00026F23"/>
    <w:rsid w:val="00032E4B"/>
    <w:rsid w:val="00034109"/>
    <w:rsid w:val="0003538E"/>
    <w:rsid w:val="00035C73"/>
    <w:rsid w:val="00041114"/>
    <w:rsid w:val="0004283F"/>
    <w:rsid w:val="0004501B"/>
    <w:rsid w:val="000465CA"/>
    <w:rsid w:val="00046954"/>
    <w:rsid w:val="00051DE0"/>
    <w:rsid w:val="00051DE7"/>
    <w:rsid w:val="000536BF"/>
    <w:rsid w:val="00053FA6"/>
    <w:rsid w:val="00055A67"/>
    <w:rsid w:val="00056A5C"/>
    <w:rsid w:val="000573D5"/>
    <w:rsid w:val="00057E6B"/>
    <w:rsid w:val="0006107B"/>
    <w:rsid w:val="000625E5"/>
    <w:rsid w:val="00063447"/>
    <w:rsid w:val="00064C83"/>
    <w:rsid w:val="00071ADA"/>
    <w:rsid w:val="00074583"/>
    <w:rsid w:val="00074E20"/>
    <w:rsid w:val="00076411"/>
    <w:rsid w:val="0007683D"/>
    <w:rsid w:val="00082149"/>
    <w:rsid w:val="00086655"/>
    <w:rsid w:val="00091B7C"/>
    <w:rsid w:val="0009267B"/>
    <w:rsid w:val="00093581"/>
    <w:rsid w:val="00093DB9"/>
    <w:rsid w:val="00093DED"/>
    <w:rsid w:val="000A25D8"/>
    <w:rsid w:val="000A2CFD"/>
    <w:rsid w:val="000A2DE6"/>
    <w:rsid w:val="000A31CE"/>
    <w:rsid w:val="000A3949"/>
    <w:rsid w:val="000A3C74"/>
    <w:rsid w:val="000A3F8E"/>
    <w:rsid w:val="000A5A4B"/>
    <w:rsid w:val="000A6E28"/>
    <w:rsid w:val="000B17AC"/>
    <w:rsid w:val="000B2657"/>
    <w:rsid w:val="000B4D59"/>
    <w:rsid w:val="000B4E5E"/>
    <w:rsid w:val="000C20F5"/>
    <w:rsid w:val="000C567F"/>
    <w:rsid w:val="000C5955"/>
    <w:rsid w:val="000C5D10"/>
    <w:rsid w:val="000C6163"/>
    <w:rsid w:val="000C7937"/>
    <w:rsid w:val="000D3F34"/>
    <w:rsid w:val="000D41C4"/>
    <w:rsid w:val="000D57E0"/>
    <w:rsid w:val="000D606E"/>
    <w:rsid w:val="000E074A"/>
    <w:rsid w:val="000E4D54"/>
    <w:rsid w:val="000E7226"/>
    <w:rsid w:val="000F1661"/>
    <w:rsid w:val="000F2D97"/>
    <w:rsid w:val="000F4975"/>
    <w:rsid w:val="000F5B06"/>
    <w:rsid w:val="000F639F"/>
    <w:rsid w:val="001002F5"/>
    <w:rsid w:val="00100458"/>
    <w:rsid w:val="001010A9"/>
    <w:rsid w:val="001020E1"/>
    <w:rsid w:val="0010485A"/>
    <w:rsid w:val="00104E80"/>
    <w:rsid w:val="00106609"/>
    <w:rsid w:val="00110DA1"/>
    <w:rsid w:val="001113C9"/>
    <w:rsid w:val="00115F7C"/>
    <w:rsid w:val="001246A5"/>
    <w:rsid w:val="001257F0"/>
    <w:rsid w:val="00125DDA"/>
    <w:rsid w:val="0013108D"/>
    <w:rsid w:val="0013371F"/>
    <w:rsid w:val="00136B98"/>
    <w:rsid w:val="0014084E"/>
    <w:rsid w:val="00140C07"/>
    <w:rsid w:val="00144C0A"/>
    <w:rsid w:val="0014545F"/>
    <w:rsid w:val="0014599A"/>
    <w:rsid w:val="00152E67"/>
    <w:rsid w:val="00153161"/>
    <w:rsid w:val="00153F36"/>
    <w:rsid w:val="00154B39"/>
    <w:rsid w:val="00162317"/>
    <w:rsid w:val="00164974"/>
    <w:rsid w:val="00166533"/>
    <w:rsid w:val="00166E69"/>
    <w:rsid w:val="00171D30"/>
    <w:rsid w:val="001728A4"/>
    <w:rsid w:val="00173D76"/>
    <w:rsid w:val="00180912"/>
    <w:rsid w:val="00180DC0"/>
    <w:rsid w:val="00181049"/>
    <w:rsid w:val="001813BD"/>
    <w:rsid w:val="001839AC"/>
    <w:rsid w:val="001863E0"/>
    <w:rsid w:val="00190165"/>
    <w:rsid w:val="00192A49"/>
    <w:rsid w:val="001933E1"/>
    <w:rsid w:val="00193E2E"/>
    <w:rsid w:val="00195359"/>
    <w:rsid w:val="0019581C"/>
    <w:rsid w:val="001A03C6"/>
    <w:rsid w:val="001A3B6A"/>
    <w:rsid w:val="001A406B"/>
    <w:rsid w:val="001A5B43"/>
    <w:rsid w:val="001B5C6B"/>
    <w:rsid w:val="001B7343"/>
    <w:rsid w:val="001C3DDB"/>
    <w:rsid w:val="001C3E94"/>
    <w:rsid w:val="001C55EE"/>
    <w:rsid w:val="001C6A5D"/>
    <w:rsid w:val="001D2361"/>
    <w:rsid w:val="001D28A7"/>
    <w:rsid w:val="001D2CBA"/>
    <w:rsid w:val="001D369D"/>
    <w:rsid w:val="001D38D3"/>
    <w:rsid w:val="001D6ED0"/>
    <w:rsid w:val="001E0ABA"/>
    <w:rsid w:val="001E72B1"/>
    <w:rsid w:val="001F06D9"/>
    <w:rsid w:val="001F3722"/>
    <w:rsid w:val="001F4D15"/>
    <w:rsid w:val="001F7AA9"/>
    <w:rsid w:val="001F7B67"/>
    <w:rsid w:val="0020159B"/>
    <w:rsid w:val="002021C0"/>
    <w:rsid w:val="002034EE"/>
    <w:rsid w:val="00211831"/>
    <w:rsid w:val="002142A3"/>
    <w:rsid w:val="00222919"/>
    <w:rsid w:val="00222AEE"/>
    <w:rsid w:val="00225228"/>
    <w:rsid w:val="00231751"/>
    <w:rsid w:val="00232D3A"/>
    <w:rsid w:val="00233C8B"/>
    <w:rsid w:val="00234C4C"/>
    <w:rsid w:val="002363A9"/>
    <w:rsid w:val="00237808"/>
    <w:rsid w:val="00244922"/>
    <w:rsid w:val="00247760"/>
    <w:rsid w:val="00253B53"/>
    <w:rsid w:val="00254AF2"/>
    <w:rsid w:val="002617B7"/>
    <w:rsid w:val="00271EB9"/>
    <w:rsid w:val="002766B4"/>
    <w:rsid w:val="0028192C"/>
    <w:rsid w:val="0028268E"/>
    <w:rsid w:val="002850BF"/>
    <w:rsid w:val="00285434"/>
    <w:rsid w:val="00290784"/>
    <w:rsid w:val="00292C55"/>
    <w:rsid w:val="00293DB3"/>
    <w:rsid w:val="00296F75"/>
    <w:rsid w:val="002A0D60"/>
    <w:rsid w:val="002A1526"/>
    <w:rsid w:val="002A1F0B"/>
    <w:rsid w:val="002A49CC"/>
    <w:rsid w:val="002B2427"/>
    <w:rsid w:val="002C25E1"/>
    <w:rsid w:val="002C42BA"/>
    <w:rsid w:val="002C4A37"/>
    <w:rsid w:val="002C750B"/>
    <w:rsid w:val="002C7A76"/>
    <w:rsid w:val="002C7BCB"/>
    <w:rsid w:val="002D002B"/>
    <w:rsid w:val="002D1F0E"/>
    <w:rsid w:val="002D2850"/>
    <w:rsid w:val="002D5047"/>
    <w:rsid w:val="002D5328"/>
    <w:rsid w:val="002D5B2F"/>
    <w:rsid w:val="002E0852"/>
    <w:rsid w:val="002E2746"/>
    <w:rsid w:val="002E5EAA"/>
    <w:rsid w:val="002F191A"/>
    <w:rsid w:val="002F1C4A"/>
    <w:rsid w:val="002F2705"/>
    <w:rsid w:val="002F5B93"/>
    <w:rsid w:val="002F6108"/>
    <w:rsid w:val="002F76C6"/>
    <w:rsid w:val="00300FFA"/>
    <w:rsid w:val="00306460"/>
    <w:rsid w:val="00310BE5"/>
    <w:rsid w:val="00310E88"/>
    <w:rsid w:val="00312996"/>
    <w:rsid w:val="00315350"/>
    <w:rsid w:val="00315BF6"/>
    <w:rsid w:val="00317EAB"/>
    <w:rsid w:val="00317F6F"/>
    <w:rsid w:val="003205D0"/>
    <w:rsid w:val="0032482A"/>
    <w:rsid w:val="003256CD"/>
    <w:rsid w:val="00337FFE"/>
    <w:rsid w:val="00340C6E"/>
    <w:rsid w:val="00340CC8"/>
    <w:rsid w:val="003419CA"/>
    <w:rsid w:val="00343874"/>
    <w:rsid w:val="0034697A"/>
    <w:rsid w:val="00355C67"/>
    <w:rsid w:val="003621A4"/>
    <w:rsid w:val="00363EEA"/>
    <w:rsid w:val="00365398"/>
    <w:rsid w:val="003674AE"/>
    <w:rsid w:val="003700E8"/>
    <w:rsid w:val="00374401"/>
    <w:rsid w:val="00374511"/>
    <w:rsid w:val="00375E20"/>
    <w:rsid w:val="00382A70"/>
    <w:rsid w:val="003838AB"/>
    <w:rsid w:val="00384460"/>
    <w:rsid w:val="0038446E"/>
    <w:rsid w:val="00386442"/>
    <w:rsid w:val="00387ED6"/>
    <w:rsid w:val="00393341"/>
    <w:rsid w:val="0039691F"/>
    <w:rsid w:val="003A7ACE"/>
    <w:rsid w:val="003B35AA"/>
    <w:rsid w:val="003B6A34"/>
    <w:rsid w:val="003C26DF"/>
    <w:rsid w:val="003C3EEC"/>
    <w:rsid w:val="003C5174"/>
    <w:rsid w:val="003C70B9"/>
    <w:rsid w:val="003C7BFA"/>
    <w:rsid w:val="003D0D5B"/>
    <w:rsid w:val="003D44D5"/>
    <w:rsid w:val="003D7205"/>
    <w:rsid w:val="003F3129"/>
    <w:rsid w:val="003F6EB9"/>
    <w:rsid w:val="003F7151"/>
    <w:rsid w:val="003F7B7F"/>
    <w:rsid w:val="003F7C27"/>
    <w:rsid w:val="00400CF7"/>
    <w:rsid w:val="004018A2"/>
    <w:rsid w:val="00402719"/>
    <w:rsid w:val="004028A4"/>
    <w:rsid w:val="004057FC"/>
    <w:rsid w:val="00406660"/>
    <w:rsid w:val="00406F83"/>
    <w:rsid w:val="00407A8D"/>
    <w:rsid w:val="004129DA"/>
    <w:rsid w:val="00413F53"/>
    <w:rsid w:val="00415477"/>
    <w:rsid w:val="004166D3"/>
    <w:rsid w:val="00417428"/>
    <w:rsid w:val="0042031D"/>
    <w:rsid w:val="0042216E"/>
    <w:rsid w:val="00426010"/>
    <w:rsid w:val="00426A9C"/>
    <w:rsid w:val="00430B84"/>
    <w:rsid w:val="0043123A"/>
    <w:rsid w:val="0043256D"/>
    <w:rsid w:val="00432824"/>
    <w:rsid w:val="004332FF"/>
    <w:rsid w:val="0043548C"/>
    <w:rsid w:val="00446407"/>
    <w:rsid w:val="004466C9"/>
    <w:rsid w:val="00450C26"/>
    <w:rsid w:val="00455178"/>
    <w:rsid w:val="00456716"/>
    <w:rsid w:val="004603C5"/>
    <w:rsid w:val="00460EB6"/>
    <w:rsid w:val="00462857"/>
    <w:rsid w:val="004633D8"/>
    <w:rsid w:val="0047154D"/>
    <w:rsid w:val="004717DA"/>
    <w:rsid w:val="0048084B"/>
    <w:rsid w:val="00484B79"/>
    <w:rsid w:val="004856E2"/>
    <w:rsid w:val="0049061C"/>
    <w:rsid w:val="00494447"/>
    <w:rsid w:val="0049684B"/>
    <w:rsid w:val="00496F09"/>
    <w:rsid w:val="004A1EE3"/>
    <w:rsid w:val="004A1FEB"/>
    <w:rsid w:val="004A391E"/>
    <w:rsid w:val="004A4148"/>
    <w:rsid w:val="004A521B"/>
    <w:rsid w:val="004A5393"/>
    <w:rsid w:val="004A66B8"/>
    <w:rsid w:val="004A692E"/>
    <w:rsid w:val="004A6D28"/>
    <w:rsid w:val="004B4E09"/>
    <w:rsid w:val="004B4E53"/>
    <w:rsid w:val="004C07BE"/>
    <w:rsid w:val="004C26BD"/>
    <w:rsid w:val="004C393D"/>
    <w:rsid w:val="004C587C"/>
    <w:rsid w:val="004C5F81"/>
    <w:rsid w:val="004C6ACE"/>
    <w:rsid w:val="004C7EEB"/>
    <w:rsid w:val="004D19D5"/>
    <w:rsid w:val="004D374E"/>
    <w:rsid w:val="004D4DDA"/>
    <w:rsid w:val="004D52FC"/>
    <w:rsid w:val="004D6365"/>
    <w:rsid w:val="004D67F8"/>
    <w:rsid w:val="004E3A68"/>
    <w:rsid w:val="004E40D4"/>
    <w:rsid w:val="004E5229"/>
    <w:rsid w:val="004E5DD0"/>
    <w:rsid w:val="004F00AD"/>
    <w:rsid w:val="004F0CDA"/>
    <w:rsid w:val="004F114A"/>
    <w:rsid w:val="004F1925"/>
    <w:rsid w:val="004F353D"/>
    <w:rsid w:val="004F586B"/>
    <w:rsid w:val="004F5ABB"/>
    <w:rsid w:val="004F67CC"/>
    <w:rsid w:val="0050183E"/>
    <w:rsid w:val="00501C98"/>
    <w:rsid w:val="00501E9E"/>
    <w:rsid w:val="00505AD6"/>
    <w:rsid w:val="00505FC2"/>
    <w:rsid w:val="005155CE"/>
    <w:rsid w:val="005213F0"/>
    <w:rsid w:val="00522CAF"/>
    <w:rsid w:val="00525E4D"/>
    <w:rsid w:val="005262F3"/>
    <w:rsid w:val="00526C5F"/>
    <w:rsid w:val="00530258"/>
    <w:rsid w:val="005308F4"/>
    <w:rsid w:val="00530CF0"/>
    <w:rsid w:val="00535256"/>
    <w:rsid w:val="005371F4"/>
    <w:rsid w:val="0053775B"/>
    <w:rsid w:val="005423D2"/>
    <w:rsid w:val="00544092"/>
    <w:rsid w:val="005460A9"/>
    <w:rsid w:val="0055306C"/>
    <w:rsid w:val="005614C6"/>
    <w:rsid w:val="00561E52"/>
    <w:rsid w:val="00564A46"/>
    <w:rsid w:val="00564F12"/>
    <w:rsid w:val="00565588"/>
    <w:rsid w:val="00567154"/>
    <w:rsid w:val="0057147C"/>
    <w:rsid w:val="005714E9"/>
    <w:rsid w:val="005730F6"/>
    <w:rsid w:val="00573C99"/>
    <w:rsid w:val="00573E93"/>
    <w:rsid w:val="00576455"/>
    <w:rsid w:val="005776F2"/>
    <w:rsid w:val="00577928"/>
    <w:rsid w:val="005832E5"/>
    <w:rsid w:val="005900F6"/>
    <w:rsid w:val="00592BA1"/>
    <w:rsid w:val="0059360C"/>
    <w:rsid w:val="00593858"/>
    <w:rsid w:val="0059680F"/>
    <w:rsid w:val="0059685F"/>
    <w:rsid w:val="005A0E5D"/>
    <w:rsid w:val="005A10D6"/>
    <w:rsid w:val="005A11D4"/>
    <w:rsid w:val="005A7835"/>
    <w:rsid w:val="005B0B0E"/>
    <w:rsid w:val="005B5BF1"/>
    <w:rsid w:val="005C377F"/>
    <w:rsid w:val="005C51FF"/>
    <w:rsid w:val="005C7A2D"/>
    <w:rsid w:val="005D142A"/>
    <w:rsid w:val="005D272B"/>
    <w:rsid w:val="005D6889"/>
    <w:rsid w:val="005E04D5"/>
    <w:rsid w:val="005E14BB"/>
    <w:rsid w:val="005E22D4"/>
    <w:rsid w:val="005E289E"/>
    <w:rsid w:val="005E3304"/>
    <w:rsid w:val="005E64E3"/>
    <w:rsid w:val="005F1A45"/>
    <w:rsid w:val="005F640C"/>
    <w:rsid w:val="005F7782"/>
    <w:rsid w:val="00600B42"/>
    <w:rsid w:val="00601A94"/>
    <w:rsid w:val="00601AEB"/>
    <w:rsid w:val="00603AFA"/>
    <w:rsid w:val="00605686"/>
    <w:rsid w:val="0060620D"/>
    <w:rsid w:val="006076D0"/>
    <w:rsid w:val="00611383"/>
    <w:rsid w:val="0061244A"/>
    <w:rsid w:val="00613B4E"/>
    <w:rsid w:val="006149EC"/>
    <w:rsid w:val="00615C1E"/>
    <w:rsid w:val="006179A8"/>
    <w:rsid w:val="00617A31"/>
    <w:rsid w:val="006247AA"/>
    <w:rsid w:val="00624A81"/>
    <w:rsid w:val="0062544E"/>
    <w:rsid w:val="00625F83"/>
    <w:rsid w:val="006278AD"/>
    <w:rsid w:val="00631089"/>
    <w:rsid w:val="0063232C"/>
    <w:rsid w:val="00632C13"/>
    <w:rsid w:val="00632EF9"/>
    <w:rsid w:val="0063427C"/>
    <w:rsid w:val="00635278"/>
    <w:rsid w:val="00636F00"/>
    <w:rsid w:val="006405F3"/>
    <w:rsid w:val="006409C3"/>
    <w:rsid w:val="00641C98"/>
    <w:rsid w:val="00642E00"/>
    <w:rsid w:val="006433A1"/>
    <w:rsid w:val="00644568"/>
    <w:rsid w:val="006454E8"/>
    <w:rsid w:val="006454F4"/>
    <w:rsid w:val="00646616"/>
    <w:rsid w:val="00650E6B"/>
    <w:rsid w:val="00660DDE"/>
    <w:rsid w:val="006636B8"/>
    <w:rsid w:val="00666599"/>
    <w:rsid w:val="006671DE"/>
    <w:rsid w:val="00671FA5"/>
    <w:rsid w:val="00673D0A"/>
    <w:rsid w:val="00675038"/>
    <w:rsid w:val="006757ED"/>
    <w:rsid w:val="00677B37"/>
    <w:rsid w:val="00677C68"/>
    <w:rsid w:val="00681CAB"/>
    <w:rsid w:val="00682FAA"/>
    <w:rsid w:val="00684400"/>
    <w:rsid w:val="0068529B"/>
    <w:rsid w:val="00686265"/>
    <w:rsid w:val="0068656B"/>
    <w:rsid w:val="006909CB"/>
    <w:rsid w:val="00693764"/>
    <w:rsid w:val="00694594"/>
    <w:rsid w:val="00695542"/>
    <w:rsid w:val="006A14FC"/>
    <w:rsid w:val="006A2791"/>
    <w:rsid w:val="006A702A"/>
    <w:rsid w:val="006B17F9"/>
    <w:rsid w:val="006B1C81"/>
    <w:rsid w:val="006B2412"/>
    <w:rsid w:val="006B45D7"/>
    <w:rsid w:val="006B5A2D"/>
    <w:rsid w:val="006C4F15"/>
    <w:rsid w:val="006C642B"/>
    <w:rsid w:val="006C78C2"/>
    <w:rsid w:val="006D0E60"/>
    <w:rsid w:val="006D1141"/>
    <w:rsid w:val="006D4533"/>
    <w:rsid w:val="006D46A4"/>
    <w:rsid w:val="006D5C22"/>
    <w:rsid w:val="006D6BB9"/>
    <w:rsid w:val="006E034D"/>
    <w:rsid w:val="006E5712"/>
    <w:rsid w:val="006F15D9"/>
    <w:rsid w:val="006F2C26"/>
    <w:rsid w:val="006F5763"/>
    <w:rsid w:val="006F5930"/>
    <w:rsid w:val="006F5A73"/>
    <w:rsid w:val="006F6290"/>
    <w:rsid w:val="006F7957"/>
    <w:rsid w:val="007043AF"/>
    <w:rsid w:val="00707DAD"/>
    <w:rsid w:val="007106A4"/>
    <w:rsid w:val="00711A15"/>
    <w:rsid w:val="00712288"/>
    <w:rsid w:val="00712401"/>
    <w:rsid w:val="00714827"/>
    <w:rsid w:val="007203CC"/>
    <w:rsid w:val="00730842"/>
    <w:rsid w:val="00732069"/>
    <w:rsid w:val="00735F83"/>
    <w:rsid w:val="0074001A"/>
    <w:rsid w:val="00740507"/>
    <w:rsid w:val="00740AB2"/>
    <w:rsid w:val="00741749"/>
    <w:rsid w:val="00742EDD"/>
    <w:rsid w:val="0074325B"/>
    <w:rsid w:val="007443A9"/>
    <w:rsid w:val="00750831"/>
    <w:rsid w:val="007508E2"/>
    <w:rsid w:val="00750AA2"/>
    <w:rsid w:val="007527B2"/>
    <w:rsid w:val="007530E6"/>
    <w:rsid w:val="00755C28"/>
    <w:rsid w:val="0075607B"/>
    <w:rsid w:val="007573DA"/>
    <w:rsid w:val="0076163C"/>
    <w:rsid w:val="00761DAE"/>
    <w:rsid w:val="00761DF5"/>
    <w:rsid w:val="00766EF0"/>
    <w:rsid w:val="00770241"/>
    <w:rsid w:val="00770DD3"/>
    <w:rsid w:val="007724AC"/>
    <w:rsid w:val="00773475"/>
    <w:rsid w:val="0077741C"/>
    <w:rsid w:val="0078005C"/>
    <w:rsid w:val="00780E62"/>
    <w:rsid w:val="0078230C"/>
    <w:rsid w:val="00783E19"/>
    <w:rsid w:val="00784784"/>
    <w:rsid w:val="00784A5B"/>
    <w:rsid w:val="00784FB4"/>
    <w:rsid w:val="0079357D"/>
    <w:rsid w:val="00793EB8"/>
    <w:rsid w:val="00795CF0"/>
    <w:rsid w:val="00795D1E"/>
    <w:rsid w:val="007A0D2C"/>
    <w:rsid w:val="007A16DB"/>
    <w:rsid w:val="007A3799"/>
    <w:rsid w:val="007A40A0"/>
    <w:rsid w:val="007A5527"/>
    <w:rsid w:val="007B016A"/>
    <w:rsid w:val="007B16EE"/>
    <w:rsid w:val="007B4A41"/>
    <w:rsid w:val="007B6FAD"/>
    <w:rsid w:val="007C240E"/>
    <w:rsid w:val="007C3954"/>
    <w:rsid w:val="007D127F"/>
    <w:rsid w:val="007D648C"/>
    <w:rsid w:val="007D6CC2"/>
    <w:rsid w:val="007E0E2B"/>
    <w:rsid w:val="007E139B"/>
    <w:rsid w:val="007E2F62"/>
    <w:rsid w:val="007F0F31"/>
    <w:rsid w:val="007F17C0"/>
    <w:rsid w:val="007F2D85"/>
    <w:rsid w:val="007F498B"/>
    <w:rsid w:val="007F7E5A"/>
    <w:rsid w:val="007F7FB5"/>
    <w:rsid w:val="008008A4"/>
    <w:rsid w:val="00802C6C"/>
    <w:rsid w:val="00804160"/>
    <w:rsid w:val="00805251"/>
    <w:rsid w:val="0080537C"/>
    <w:rsid w:val="0080749E"/>
    <w:rsid w:val="00807C1E"/>
    <w:rsid w:val="00810B1A"/>
    <w:rsid w:val="0081161A"/>
    <w:rsid w:val="008133A6"/>
    <w:rsid w:val="00813C44"/>
    <w:rsid w:val="008149D0"/>
    <w:rsid w:val="00815BAF"/>
    <w:rsid w:val="00816A05"/>
    <w:rsid w:val="00820369"/>
    <w:rsid w:val="00821226"/>
    <w:rsid w:val="0082126C"/>
    <w:rsid w:val="00823611"/>
    <w:rsid w:val="00823DE6"/>
    <w:rsid w:val="00826DD9"/>
    <w:rsid w:val="008274A1"/>
    <w:rsid w:val="0083675A"/>
    <w:rsid w:val="00837A77"/>
    <w:rsid w:val="00841A3D"/>
    <w:rsid w:val="008420D9"/>
    <w:rsid w:val="00846E7D"/>
    <w:rsid w:val="00851105"/>
    <w:rsid w:val="008549BD"/>
    <w:rsid w:val="00855A6B"/>
    <w:rsid w:val="00855FF6"/>
    <w:rsid w:val="00860F19"/>
    <w:rsid w:val="00873028"/>
    <w:rsid w:val="00874220"/>
    <w:rsid w:val="00881FCC"/>
    <w:rsid w:val="00883624"/>
    <w:rsid w:val="00884C18"/>
    <w:rsid w:val="00887D03"/>
    <w:rsid w:val="00892BB0"/>
    <w:rsid w:val="00892C01"/>
    <w:rsid w:val="00896A86"/>
    <w:rsid w:val="008A06D7"/>
    <w:rsid w:val="008A31B7"/>
    <w:rsid w:val="008A6326"/>
    <w:rsid w:val="008A65F8"/>
    <w:rsid w:val="008A74DE"/>
    <w:rsid w:val="008A75BF"/>
    <w:rsid w:val="008A7A50"/>
    <w:rsid w:val="008B366E"/>
    <w:rsid w:val="008B38C9"/>
    <w:rsid w:val="008B4AB6"/>
    <w:rsid w:val="008B50DB"/>
    <w:rsid w:val="008B5F2F"/>
    <w:rsid w:val="008C0156"/>
    <w:rsid w:val="008C15E2"/>
    <w:rsid w:val="008C2479"/>
    <w:rsid w:val="008C2627"/>
    <w:rsid w:val="008C3030"/>
    <w:rsid w:val="008C363E"/>
    <w:rsid w:val="008C506D"/>
    <w:rsid w:val="008C5D09"/>
    <w:rsid w:val="008C617E"/>
    <w:rsid w:val="008C7960"/>
    <w:rsid w:val="008C7A7C"/>
    <w:rsid w:val="008C7B01"/>
    <w:rsid w:val="008C7B68"/>
    <w:rsid w:val="008D5791"/>
    <w:rsid w:val="008D7DA1"/>
    <w:rsid w:val="008E07BB"/>
    <w:rsid w:val="008E09B5"/>
    <w:rsid w:val="008E1E38"/>
    <w:rsid w:val="008E276C"/>
    <w:rsid w:val="008E2DB9"/>
    <w:rsid w:val="008E467A"/>
    <w:rsid w:val="008E6CBE"/>
    <w:rsid w:val="008E7538"/>
    <w:rsid w:val="008F065D"/>
    <w:rsid w:val="008F0AE1"/>
    <w:rsid w:val="008F2902"/>
    <w:rsid w:val="008F3116"/>
    <w:rsid w:val="008F3506"/>
    <w:rsid w:val="008F406C"/>
    <w:rsid w:val="008F41AE"/>
    <w:rsid w:val="008F4944"/>
    <w:rsid w:val="008F6032"/>
    <w:rsid w:val="008F61C8"/>
    <w:rsid w:val="00900A65"/>
    <w:rsid w:val="00900F34"/>
    <w:rsid w:val="00902B07"/>
    <w:rsid w:val="009068FC"/>
    <w:rsid w:val="009075DC"/>
    <w:rsid w:val="00907CAC"/>
    <w:rsid w:val="009164B9"/>
    <w:rsid w:val="00923801"/>
    <w:rsid w:val="00930DFF"/>
    <w:rsid w:val="00933B4D"/>
    <w:rsid w:val="0093540F"/>
    <w:rsid w:val="00935675"/>
    <w:rsid w:val="009377DD"/>
    <w:rsid w:val="00946D56"/>
    <w:rsid w:val="00947D07"/>
    <w:rsid w:val="0095522D"/>
    <w:rsid w:val="009610D6"/>
    <w:rsid w:val="009654A6"/>
    <w:rsid w:val="00965B7C"/>
    <w:rsid w:val="00966C35"/>
    <w:rsid w:val="00967A44"/>
    <w:rsid w:val="00970FAF"/>
    <w:rsid w:val="00973BC9"/>
    <w:rsid w:val="00974927"/>
    <w:rsid w:val="009845A7"/>
    <w:rsid w:val="00986B59"/>
    <w:rsid w:val="009874C0"/>
    <w:rsid w:val="00987674"/>
    <w:rsid w:val="00990439"/>
    <w:rsid w:val="00990623"/>
    <w:rsid w:val="00992938"/>
    <w:rsid w:val="009A245A"/>
    <w:rsid w:val="009A4FC3"/>
    <w:rsid w:val="009A5FEB"/>
    <w:rsid w:val="009A6A45"/>
    <w:rsid w:val="009A7209"/>
    <w:rsid w:val="009B0197"/>
    <w:rsid w:val="009B02C4"/>
    <w:rsid w:val="009B4581"/>
    <w:rsid w:val="009B4E7B"/>
    <w:rsid w:val="009B691A"/>
    <w:rsid w:val="009B6A38"/>
    <w:rsid w:val="009C0FF3"/>
    <w:rsid w:val="009C2419"/>
    <w:rsid w:val="009C3193"/>
    <w:rsid w:val="009C4D55"/>
    <w:rsid w:val="009D04B4"/>
    <w:rsid w:val="009D0D20"/>
    <w:rsid w:val="009D4DC0"/>
    <w:rsid w:val="009D61D1"/>
    <w:rsid w:val="009D6D50"/>
    <w:rsid w:val="009D6E72"/>
    <w:rsid w:val="009E38B1"/>
    <w:rsid w:val="009E3FCB"/>
    <w:rsid w:val="009E6658"/>
    <w:rsid w:val="009E6D99"/>
    <w:rsid w:val="009F0F9E"/>
    <w:rsid w:val="009F124B"/>
    <w:rsid w:val="009F5246"/>
    <w:rsid w:val="009F6E7D"/>
    <w:rsid w:val="00A0164E"/>
    <w:rsid w:val="00A04445"/>
    <w:rsid w:val="00A051EB"/>
    <w:rsid w:val="00A06358"/>
    <w:rsid w:val="00A06ABF"/>
    <w:rsid w:val="00A12157"/>
    <w:rsid w:val="00A13092"/>
    <w:rsid w:val="00A14909"/>
    <w:rsid w:val="00A1531C"/>
    <w:rsid w:val="00A20A0D"/>
    <w:rsid w:val="00A21903"/>
    <w:rsid w:val="00A224D2"/>
    <w:rsid w:val="00A25120"/>
    <w:rsid w:val="00A25391"/>
    <w:rsid w:val="00A26726"/>
    <w:rsid w:val="00A2682B"/>
    <w:rsid w:val="00A30590"/>
    <w:rsid w:val="00A3101F"/>
    <w:rsid w:val="00A335B2"/>
    <w:rsid w:val="00A3478A"/>
    <w:rsid w:val="00A41884"/>
    <w:rsid w:val="00A44A48"/>
    <w:rsid w:val="00A44BAE"/>
    <w:rsid w:val="00A50354"/>
    <w:rsid w:val="00A5283A"/>
    <w:rsid w:val="00A57CD9"/>
    <w:rsid w:val="00A57FAC"/>
    <w:rsid w:val="00A62D0B"/>
    <w:rsid w:val="00A63286"/>
    <w:rsid w:val="00A6399F"/>
    <w:rsid w:val="00A674C3"/>
    <w:rsid w:val="00A67EF9"/>
    <w:rsid w:val="00A67FDA"/>
    <w:rsid w:val="00A704EA"/>
    <w:rsid w:val="00A74ADF"/>
    <w:rsid w:val="00A75A61"/>
    <w:rsid w:val="00A779D2"/>
    <w:rsid w:val="00A77AB8"/>
    <w:rsid w:val="00A815E8"/>
    <w:rsid w:val="00A81606"/>
    <w:rsid w:val="00A81F8B"/>
    <w:rsid w:val="00A82DAE"/>
    <w:rsid w:val="00A8417D"/>
    <w:rsid w:val="00A84DC5"/>
    <w:rsid w:val="00A86C06"/>
    <w:rsid w:val="00A94E95"/>
    <w:rsid w:val="00A96660"/>
    <w:rsid w:val="00A97755"/>
    <w:rsid w:val="00AA0DB3"/>
    <w:rsid w:val="00AA1C9E"/>
    <w:rsid w:val="00AA1F2B"/>
    <w:rsid w:val="00AA1F83"/>
    <w:rsid w:val="00AA604A"/>
    <w:rsid w:val="00AA7D7C"/>
    <w:rsid w:val="00AB194F"/>
    <w:rsid w:val="00AB7EE7"/>
    <w:rsid w:val="00AC4DA1"/>
    <w:rsid w:val="00AC55BD"/>
    <w:rsid w:val="00AD0234"/>
    <w:rsid w:val="00AE0FE4"/>
    <w:rsid w:val="00AE5F98"/>
    <w:rsid w:val="00AE6383"/>
    <w:rsid w:val="00AE7389"/>
    <w:rsid w:val="00AF05C1"/>
    <w:rsid w:val="00AF2DF4"/>
    <w:rsid w:val="00AF39DA"/>
    <w:rsid w:val="00B01142"/>
    <w:rsid w:val="00B013EF"/>
    <w:rsid w:val="00B01EA3"/>
    <w:rsid w:val="00B0224D"/>
    <w:rsid w:val="00B07A16"/>
    <w:rsid w:val="00B10825"/>
    <w:rsid w:val="00B146E5"/>
    <w:rsid w:val="00B14862"/>
    <w:rsid w:val="00B149D5"/>
    <w:rsid w:val="00B1566C"/>
    <w:rsid w:val="00B209C6"/>
    <w:rsid w:val="00B20CF2"/>
    <w:rsid w:val="00B25100"/>
    <w:rsid w:val="00B2593C"/>
    <w:rsid w:val="00B352DD"/>
    <w:rsid w:val="00B40BEC"/>
    <w:rsid w:val="00B47939"/>
    <w:rsid w:val="00B47F12"/>
    <w:rsid w:val="00B51C1D"/>
    <w:rsid w:val="00B52424"/>
    <w:rsid w:val="00B52B46"/>
    <w:rsid w:val="00B53732"/>
    <w:rsid w:val="00B54299"/>
    <w:rsid w:val="00B542DA"/>
    <w:rsid w:val="00B545C7"/>
    <w:rsid w:val="00B5609E"/>
    <w:rsid w:val="00B626B8"/>
    <w:rsid w:val="00B6325D"/>
    <w:rsid w:val="00B639A1"/>
    <w:rsid w:val="00B66174"/>
    <w:rsid w:val="00B678E9"/>
    <w:rsid w:val="00B73A66"/>
    <w:rsid w:val="00B76611"/>
    <w:rsid w:val="00B76F22"/>
    <w:rsid w:val="00B80F4D"/>
    <w:rsid w:val="00B93B12"/>
    <w:rsid w:val="00B9733B"/>
    <w:rsid w:val="00BA01D9"/>
    <w:rsid w:val="00BA47CB"/>
    <w:rsid w:val="00BA793B"/>
    <w:rsid w:val="00BA7F93"/>
    <w:rsid w:val="00BB360F"/>
    <w:rsid w:val="00BB5B93"/>
    <w:rsid w:val="00BB62B5"/>
    <w:rsid w:val="00BB6632"/>
    <w:rsid w:val="00BC0B82"/>
    <w:rsid w:val="00BC2E63"/>
    <w:rsid w:val="00BC3AAC"/>
    <w:rsid w:val="00BC5D5C"/>
    <w:rsid w:val="00BC63C8"/>
    <w:rsid w:val="00BC7991"/>
    <w:rsid w:val="00BD1A96"/>
    <w:rsid w:val="00BD4D6C"/>
    <w:rsid w:val="00BD5C63"/>
    <w:rsid w:val="00BD6019"/>
    <w:rsid w:val="00BD626F"/>
    <w:rsid w:val="00BD6342"/>
    <w:rsid w:val="00BE17D3"/>
    <w:rsid w:val="00BE24C3"/>
    <w:rsid w:val="00BE3C69"/>
    <w:rsid w:val="00BE3CB6"/>
    <w:rsid w:val="00BE51DD"/>
    <w:rsid w:val="00BE7CE7"/>
    <w:rsid w:val="00BF01CB"/>
    <w:rsid w:val="00BF42E4"/>
    <w:rsid w:val="00BF49F2"/>
    <w:rsid w:val="00BF60CD"/>
    <w:rsid w:val="00C00D44"/>
    <w:rsid w:val="00C0225A"/>
    <w:rsid w:val="00C03D84"/>
    <w:rsid w:val="00C05491"/>
    <w:rsid w:val="00C06E54"/>
    <w:rsid w:val="00C11F79"/>
    <w:rsid w:val="00C13FDB"/>
    <w:rsid w:val="00C26DEC"/>
    <w:rsid w:val="00C31E39"/>
    <w:rsid w:val="00C3280C"/>
    <w:rsid w:val="00C32FFB"/>
    <w:rsid w:val="00C40E54"/>
    <w:rsid w:val="00C4230A"/>
    <w:rsid w:val="00C425D0"/>
    <w:rsid w:val="00C42C50"/>
    <w:rsid w:val="00C43538"/>
    <w:rsid w:val="00C44BB3"/>
    <w:rsid w:val="00C45351"/>
    <w:rsid w:val="00C54195"/>
    <w:rsid w:val="00C54296"/>
    <w:rsid w:val="00C60188"/>
    <w:rsid w:val="00C6140B"/>
    <w:rsid w:val="00C62509"/>
    <w:rsid w:val="00C62CBD"/>
    <w:rsid w:val="00C6394C"/>
    <w:rsid w:val="00C649C1"/>
    <w:rsid w:val="00C6527B"/>
    <w:rsid w:val="00C71EFE"/>
    <w:rsid w:val="00C72BF8"/>
    <w:rsid w:val="00C74A30"/>
    <w:rsid w:val="00C83A6A"/>
    <w:rsid w:val="00C83BBC"/>
    <w:rsid w:val="00C85BFD"/>
    <w:rsid w:val="00C872BD"/>
    <w:rsid w:val="00C91356"/>
    <w:rsid w:val="00C92006"/>
    <w:rsid w:val="00C93AD8"/>
    <w:rsid w:val="00C9671C"/>
    <w:rsid w:val="00CA0744"/>
    <w:rsid w:val="00CA40EF"/>
    <w:rsid w:val="00CA6721"/>
    <w:rsid w:val="00CA76DC"/>
    <w:rsid w:val="00CB0A47"/>
    <w:rsid w:val="00CB0F1F"/>
    <w:rsid w:val="00CB1FC6"/>
    <w:rsid w:val="00CB36A4"/>
    <w:rsid w:val="00CC19E1"/>
    <w:rsid w:val="00CC2209"/>
    <w:rsid w:val="00CC2881"/>
    <w:rsid w:val="00CC3A7F"/>
    <w:rsid w:val="00CC4851"/>
    <w:rsid w:val="00CC5C48"/>
    <w:rsid w:val="00CC6B48"/>
    <w:rsid w:val="00CD0AE2"/>
    <w:rsid w:val="00CD3B0D"/>
    <w:rsid w:val="00CD3E82"/>
    <w:rsid w:val="00CD4B84"/>
    <w:rsid w:val="00CD5F38"/>
    <w:rsid w:val="00CD73E5"/>
    <w:rsid w:val="00CE06D0"/>
    <w:rsid w:val="00CE26FB"/>
    <w:rsid w:val="00CE3312"/>
    <w:rsid w:val="00CE40E0"/>
    <w:rsid w:val="00CE4ECD"/>
    <w:rsid w:val="00CF0683"/>
    <w:rsid w:val="00CF0896"/>
    <w:rsid w:val="00CF1CF5"/>
    <w:rsid w:val="00CF5A17"/>
    <w:rsid w:val="00CF5DC9"/>
    <w:rsid w:val="00CF6256"/>
    <w:rsid w:val="00CF76CF"/>
    <w:rsid w:val="00D03C82"/>
    <w:rsid w:val="00D05701"/>
    <w:rsid w:val="00D06167"/>
    <w:rsid w:val="00D068D7"/>
    <w:rsid w:val="00D0698D"/>
    <w:rsid w:val="00D07B04"/>
    <w:rsid w:val="00D07D7F"/>
    <w:rsid w:val="00D10D72"/>
    <w:rsid w:val="00D204C0"/>
    <w:rsid w:val="00D24339"/>
    <w:rsid w:val="00D30DCA"/>
    <w:rsid w:val="00D33BCB"/>
    <w:rsid w:val="00D3776C"/>
    <w:rsid w:val="00D409C8"/>
    <w:rsid w:val="00D411E5"/>
    <w:rsid w:val="00D46781"/>
    <w:rsid w:val="00D47029"/>
    <w:rsid w:val="00D47114"/>
    <w:rsid w:val="00D50C4E"/>
    <w:rsid w:val="00D52F9D"/>
    <w:rsid w:val="00D545F3"/>
    <w:rsid w:val="00D551C4"/>
    <w:rsid w:val="00D55624"/>
    <w:rsid w:val="00D62437"/>
    <w:rsid w:val="00D659F9"/>
    <w:rsid w:val="00D65D08"/>
    <w:rsid w:val="00D6673A"/>
    <w:rsid w:val="00D678BB"/>
    <w:rsid w:val="00D705C9"/>
    <w:rsid w:val="00D72895"/>
    <w:rsid w:val="00D8021C"/>
    <w:rsid w:val="00D80CAA"/>
    <w:rsid w:val="00D824EF"/>
    <w:rsid w:val="00D87CF5"/>
    <w:rsid w:val="00D90BC3"/>
    <w:rsid w:val="00D9370A"/>
    <w:rsid w:val="00D9618B"/>
    <w:rsid w:val="00DA0478"/>
    <w:rsid w:val="00DA0D4F"/>
    <w:rsid w:val="00DA0FC6"/>
    <w:rsid w:val="00DA1EA6"/>
    <w:rsid w:val="00DA2E73"/>
    <w:rsid w:val="00DB4246"/>
    <w:rsid w:val="00DC0330"/>
    <w:rsid w:val="00DC19AF"/>
    <w:rsid w:val="00DC2D0A"/>
    <w:rsid w:val="00DD0377"/>
    <w:rsid w:val="00DD1284"/>
    <w:rsid w:val="00DD13CE"/>
    <w:rsid w:val="00DD4BCE"/>
    <w:rsid w:val="00DD54BA"/>
    <w:rsid w:val="00DD5D80"/>
    <w:rsid w:val="00DE0051"/>
    <w:rsid w:val="00DE0B1F"/>
    <w:rsid w:val="00DE1B97"/>
    <w:rsid w:val="00DE28B8"/>
    <w:rsid w:val="00DE2CD3"/>
    <w:rsid w:val="00DE4AD4"/>
    <w:rsid w:val="00DF0ADE"/>
    <w:rsid w:val="00DF4FD7"/>
    <w:rsid w:val="00DF60FC"/>
    <w:rsid w:val="00DF650F"/>
    <w:rsid w:val="00DF6770"/>
    <w:rsid w:val="00E04CBF"/>
    <w:rsid w:val="00E0512C"/>
    <w:rsid w:val="00E061F9"/>
    <w:rsid w:val="00E10BF2"/>
    <w:rsid w:val="00E15719"/>
    <w:rsid w:val="00E17224"/>
    <w:rsid w:val="00E21AF5"/>
    <w:rsid w:val="00E23619"/>
    <w:rsid w:val="00E257D1"/>
    <w:rsid w:val="00E30E07"/>
    <w:rsid w:val="00E336D3"/>
    <w:rsid w:val="00E33A82"/>
    <w:rsid w:val="00E37D5C"/>
    <w:rsid w:val="00E404E4"/>
    <w:rsid w:val="00E41017"/>
    <w:rsid w:val="00E415E3"/>
    <w:rsid w:val="00E4399F"/>
    <w:rsid w:val="00E46285"/>
    <w:rsid w:val="00E46DC1"/>
    <w:rsid w:val="00E5522E"/>
    <w:rsid w:val="00E57354"/>
    <w:rsid w:val="00E57C53"/>
    <w:rsid w:val="00E61EEB"/>
    <w:rsid w:val="00E64B35"/>
    <w:rsid w:val="00E659C4"/>
    <w:rsid w:val="00E65B4F"/>
    <w:rsid w:val="00E65ECF"/>
    <w:rsid w:val="00E66917"/>
    <w:rsid w:val="00E71E6B"/>
    <w:rsid w:val="00E72CC9"/>
    <w:rsid w:val="00E74E6B"/>
    <w:rsid w:val="00E76F8A"/>
    <w:rsid w:val="00E7761B"/>
    <w:rsid w:val="00E91EC5"/>
    <w:rsid w:val="00E94C79"/>
    <w:rsid w:val="00E95E6A"/>
    <w:rsid w:val="00E965DC"/>
    <w:rsid w:val="00E9664F"/>
    <w:rsid w:val="00EA11BF"/>
    <w:rsid w:val="00EA5C32"/>
    <w:rsid w:val="00EA6D07"/>
    <w:rsid w:val="00EA6F81"/>
    <w:rsid w:val="00EB1063"/>
    <w:rsid w:val="00EB2484"/>
    <w:rsid w:val="00EB4014"/>
    <w:rsid w:val="00EC0BCB"/>
    <w:rsid w:val="00EC49FB"/>
    <w:rsid w:val="00EC717B"/>
    <w:rsid w:val="00EC7713"/>
    <w:rsid w:val="00ED608C"/>
    <w:rsid w:val="00ED77E2"/>
    <w:rsid w:val="00EE25FB"/>
    <w:rsid w:val="00EE5841"/>
    <w:rsid w:val="00EE6CA4"/>
    <w:rsid w:val="00EF14B3"/>
    <w:rsid w:val="00EF18B3"/>
    <w:rsid w:val="00EF2C0F"/>
    <w:rsid w:val="00EF3B32"/>
    <w:rsid w:val="00EF513A"/>
    <w:rsid w:val="00EF5CC8"/>
    <w:rsid w:val="00EF6FAC"/>
    <w:rsid w:val="00F015EE"/>
    <w:rsid w:val="00F0240D"/>
    <w:rsid w:val="00F03873"/>
    <w:rsid w:val="00F06AD1"/>
    <w:rsid w:val="00F07620"/>
    <w:rsid w:val="00F07811"/>
    <w:rsid w:val="00F11EC2"/>
    <w:rsid w:val="00F173AC"/>
    <w:rsid w:val="00F20268"/>
    <w:rsid w:val="00F22637"/>
    <w:rsid w:val="00F232A2"/>
    <w:rsid w:val="00F268F6"/>
    <w:rsid w:val="00F277D0"/>
    <w:rsid w:val="00F30AD8"/>
    <w:rsid w:val="00F32F2E"/>
    <w:rsid w:val="00F333E0"/>
    <w:rsid w:val="00F36AFC"/>
    <w:rsid w:val="00F409A9"/>
    <w:rsid w:val="00F41794"/>
    <w:rsid w:val="00F439D1"/>
    <w:rsid w:val="00F44069"/>
    <w:rsid w:val="00F445F7"/>
    <w:rsid w:val="00F44AEF"/>
    <w:rsid w:val="00F47995"/>
    <w:rsid w:val="00F52044"/>
    <w:rsid w:val="00F53B2F"/>
    <w:rsid w:val="00F566B4"/>
    <w:rsid w:val="00F63060"/>
    <w:rsid w:val="00F63253"/>
    <w:rsid w:val="00F65481"/>
    <w:rsid w:val="00F67355"/>
    <w:rsid w:val="00F67D47"/>
    <w:rsid w:val="00F71CC7"/>
    <w:rsid w:val="00F721CB"/>
    <w:rsid w:val="00F740A3"/>
    <w:rsid w:val="00F74B76"/>
    <w:rsid w:val="00F83B82"/>
    <w:rsid w:val="00F8435F"/>
    <w:rsid w:val="00F852C4"/>
    <w:rsid w:val="00F910BF"/>
    <w:rsid w:val="00F95632"/>
    <w:rsid w:val="00F96227"/>
    <w:rsid w:val="00FA0DEC"/>
    <w:rsid w:val="00FA1218"/>
    <w:rsid w:val="00FA3766"/>
    <w:rsid w:val="00FA553D"/>
    <w:rsid w:val="00FA7395"/>
    <w:rsid w:val="00FB1BB6"/>
    <w:rsid w:val="00FB4B25"/>
    <w:rsid w:val="00FB5ACC"/>
    <w:rsid w:val="00FC00EE"/>
    <w:rsid w:val="00FC60EC"/>
    <w:rsid w:val="00FC6F4F"/>
    <w:rsid w:val="00FC7EB9"/>
    <w:rsid w:val="00FD2222"/>
    <w:rsid w:val="00FD3784"/>
    <w:rsid w:val="00FD630A"/>
    <w:rsid w:val="00FE5591"/>
    <w:rsid w:val="00FE623C"/>
    <w:rsid w:val="00FE6E93"/>
    <w:rsid w:val="00FF6077"/>
    <w:rsid w:val="0219F2E3"/>
    <w:rsid w:val="0241B7BA"/>
    <w:rsid w:val="03006D0D"/>
    <w:rsid w:val="039C9AF6"/>
    <w:rsid w:val="03E480A0"/>
    <w:rsid w:val="03E80D7B"/>
    <w:rsid w:val="04051B0D"/>
    <w:rsid w:val="0418322B"/>
    <w:rsid w:val="04ED8B7F"/>
    <w:rsid w:val="04F45CDA"/>
    <w:rsid w:val="05091328"/>
    <w:rsid w:val="055F022A"/>
    <w:rsid w:val="05C443B8"/>
    <w:rsid w:val="05FC262E"/>
    <w:rsid w:val="0743ABE4"/>
    <w:rsid w:val="07C11549"/>
    <w:rsid w:val="07DC345E"/>
    <w:rsid w:val="07EDCB35"/>
    <w:rsid w:val="08293399"/>
    <w:rsid w:val="09848127"/>
    <w:rsid w:val="099DAC15"/>
    <w:rsid w:val="09C7CDFD"/>
    <w:rsid w:val="09D029B3"/>
    <w:rsid w:val="0A2451D3"/>
    <w:rsid w:val="0A597D91"/>
    <w:rsid w:val="0A697C5C"/>
    <w:rsid w:val="0AD25EEB"/>
    <w:rsid w:val="0ADA4D25"/>
    <w:rsid w:val="0B348213"/>
    <w:rsid w:val="0C436DF8"/>
    <w:rsid w:val="0C799621"/>
    <w:rsid w:val="0C86746D"/>
    <w:rsid w:val="0C879F4F"/>
    <w:rsid w:val="0C9A5370"/>
    <w:rsid w:val="0CE47C4F"/>
    <w:rsid w:val="0D8F6488"/>
    <w:rsid w:val="0DD91BB1"/>
    <w:rsid w:val="0DE43AFD"/>
    <w:rsid w:val="0E265D93"/>
    <w:rsid w:val="0E4DDDD7"/>
    <w:rsid w:val="10125F6D"/>
    <w:rsid w:val="10A72D9B"/>
    <w:rsid w:val="10C013F5"/>
    <w:rsid w:val="10ED4CBB"/>
    <w:rsid w:val="1177003E"/>
    <w:rsid w:val="1188093F"/>
    <w:rsid w:val="11D53A98"/>
    <w:rsid w:val="124306D2"/>
    <w:rsid w:val="125ECEE7"/>
    <w:rsid w:val="12662913"/>
    <w:rsid w:val="13476667"/>
    <w:rsid w:val="138C6FA5"/>
    <w:rsid w:val="13A0A14D"/>
    <w:rsid w:val="14057946"/>
    <w:rsid w:val="1466D2DD"/>
    <w:rsid w:val="147CA122"/>
    <w:rsid w:val="14C615BD"/>
    <w:rsid w:val="14D5356E"/>
    <w:rsid w:val="1503B99B"/>
    <w:rsid w:val="160CB9D7"/>
    <w:rsid w:val="1635753E"/>
    <w:rsid w:val="1658D991"/>
    <w:rsid w:val="16A3C741"/>
    <w:rsid w:val="16FFB4A3"/>
    <w:rsid w:val="173556C9"/>
    <w:rsid w:val="174653B0"/>
    <w:rsid w:val="17B903C3"/>
    <w:rsid w:val="1805E73D"/>
    <w:rsid w:val="1966E6EE"/>
    <w:rsid w:val="19C19A4D"/>
    <w:rsid w:val="19E288CC"/>
    <w:rsid w:val="19F64122"/>
    <w:rsid w:val="1A714321"/>
    <w:rsid w:val="1AA900B8"/>
    <w:rsid w:val="1AB3A9C9"/>
    <w:rsid w:val="1B135CD9"/>
    <w:rsid w:val="1BCCE669"/>
    <w:rsid w:val="1BD43C77"/>
    <w:rsid w:val="1BDC45A8"/>
    <w:rsid w:val="1C0D1382"/>
    <w:rsid w:val="1CB72B7B"/>
    <w:rsid w:val="1CDA547F"/>
    <w:rsid w:val="1CEF4212"/>
    <w:rsid w:val="1D6610E9"/>
    <w:rsid w:val="1D702AF7"/>
    <w:rsid w:val="1D7BDE67"/>
    <w:rsid w:val="1FC661D2"/>
    <w:rsid w:val="20590531"/>
    <w:rsid w:val="210BF712"/>
    <w:rsid w:val="2130FDF5"/>
    <w:rsid w:val="220F3294"/>
    <w:rsid w:val="227E5C55"/>
    <w:rsid w:val="22907F94"/>
    <w:rsid w:val="22CCCE56"/>
    <w:rsid w:val="2335645B"/>
    <w:rsid w:val="23E8CEEE"/>
    <w:rsid w:val="243EE1AF"/>
    <w:rsid w:val="247F2643"/>
    <w:rsid w:val="24920E07"/>
    <w:rsid w:val="24D134BC"/>
    <w:rsid w:val="25534CBE"/>
    <w:rsid w:val="26697C8A"/>
    <w:rsid w:val="26A3610B"/>
    <w:rsid w:val="26BE5FFB"/>
    <w:rsid w:val="26C02759"/>
    <w:rsid w:val="27597D8D"/>
    <w:rsid w:val="2819DE7F"/>
    <w:rsid w:val="28B1CAE3"/>
    <w:rsid w:val="28EF972D"/>
    <w:rsid w:val="2947CAED"/>
    <w:rsid w:val="29C7528A"/>
    <w:rsid w:val="29FC9F86"/>
    <w:rsid w:val="2B367473"/>
    <w:rsid w:val="2BACC0D9"/>
    <w:rsid w:val="2C46729D"/>
    <w:rsid w:val="2CAD2016"/>
    <w:rsid w:val="2D344048"/>
    <w:rsid w:val="2DEF30EA"/>
    <w:rsid w:val="2E0FCF36"/>
    <w:rsid w:val="2E229362"/>
    <w:rsid w:val="2EE0EB7F"/>
    <w:rsid w:val="2F98A1CB"/>
    <w:rsid w:val="2FD0E9AD"/>
    <w:rsid w:val="301CD108"/>
    <w:rsid w:val="3069BABA"/>
    <w:rsid w:val="31B9D1D2"/>
    <w:rsid w:val="320B5C8A"/>
    <w:rsid w:val="3216C22E"/>
    <w:rsid w:val="32468A5B"/>
    <w:rsid w:val="338F5024"/>
    <w:rsid w:val="33F363BD"/>
    <w:rsid w:val="33FE79EA"/>
    <w:rsid w:val="34959DB5"/>
    <w:rsid w:val="35E2565A"/>
    <w:rsid w:val="35E7642D"/>
    <w:rsid w:val="36E75424"/>
    <w:rsid w:val="379B929C"/>
    <w:rsid w:val="37AD420A"/>
    <w:rsid w:val="388E0FE8"/>
    <w:rsid w:val="39001276"/>
    <w:rsid w:val="391F2FF3"/>
    <w:rsid w:val="39D09915"/>
    <w:rsid w:val="3A7B79AE"/>
    <w:rsid w:val="3A802F09"/>
    <w:rsid w:val="3AD1CD78"/>
    <w:rsid w:val="3B0545E4"/>
    <w:rsid w:val="3B6B3E97"/>
    <w:rsid w:val="3B6F25B4"/>
    <w:rsid w:val="3B7075C8"/>
    <w:rsid w:val="3B73D063"/>
    <w:rsid w:val="3BAA6EEB"/>
    <w:rsid w:val="3C10AF0C"/>
    <w:rsid w:val="3C17BEF6"/>
    <w:rsid w:val="3C3C4ACD"/>
    <w:rsid w:val="3CA701B9"/>
    <w:rsid w:val="3CC81DE5"/>
    <w:rsid w:val="3CF1E91E"/>
    <w:rsid w:val="3CF4651D"/>
    <w:rsid w:val="3D9E8A96"/>
    <w:rsid w:val="3DB31A70"/>
    <w:rsid w:val="3DD71F0F"/>
    <w:rsid w:val="3E00826B"/>
    <w:rsid w:val="3E238602"/>
    <w:rsid w:val="3F0995AC"/>
    <w:rsid w:val="3F8ECEE8"/>
    <w:rsid w:val="3FA0A052"/>
    <w:rsid w:val="4090E787"/>
    <w:rsid w:val="40B19B2B"/>
    <w:rsid w:val="40C2A42C"/>
    <w:rsid w:val="413B01B1"/>
    <w:rsid w:val="41B130A5"/>
    <w:rsid w:val="425E748D"/>
    <w:rsid w:val="425E8AB8"/>
    <w:rsid w:val="42745E18"/>
    <w:rsid w:val="42E5506D"/>
    <w:rsid w:val="43109C09"/>
    <w:rsid w:val="4368B4FA"/>
    <w:rsid w:val="43C5E5B7"/>
    <w:rsid w:val="4434F6B1"/>
    <w:rsid w:val="4457555E"/>
    <w:rsid w:val="453828D4"/>
    <w:rsid w:val="4570FDB0"/>
    <w:rsid w:val="45964999"/>
    <w:rsid w:val="46D4F670"/>
    <w:rsid w:val="46F08089"/>
    <w:rsid w:val="46F0E657"/>
    <w:rsid w:val="46F54047"/>
    <w:rsid w:val="47047BE4"/>
    <w:rsid w:val="470A5523"/>
    <w:rsid w:val="472949A7"/>
    <w:rsid w:val="47646A35"/>
    <w:rsid w:val="4783F429"/>
    <w:rsid w:val="481022C9"/>
    <w:rsid w:val="48413B56"/>
    <w:rsid w:val="484346E6"/>
    <w:rsid w:val="48444579"/>
    <w:rsid w:val="488CB6B8"/>
    <w:rsid w:val="491FC48A"/>
    <w:rsid w:val="49523CCD"/>
    <w:rsid w:val="495AA2E4"/>
    <w:rsid w:val="4A1678CD"/>
    <w:rsid w:val="4A1E4C46"/>
    <w:rsid w:val="4B026ADD"/>
    <w:rsid w:val="4BD1D397"/>
    <w:rsid w:val="4D46318A"/>
    <w:rsid w:val="4D6027DB"/>
    <w:rsid w:val="4D8001D3"/>
    <w:rsid w:val="4DB7F035"/>
    <w:rsid w:val="4DBC24D8"/>
    <w:rsid w:val="4E9AB81C"/>
    <w:rsid w:val="4ECA142D"/>
    <w:rsid w:val="4ECFFCCB"/>
    <w:rsid w:val="4EEB1D66"/>
    <w:rsid w:val="4F1D7C4F"/>
    <w:rsid w:val="50C5C6B7"/>
    <w:rsid w:val="50D6CFB8"/>
    <w:rsid w:val="50EB0160"/>
    <w:rsid w:val="519EBC76"/>
    <w:rsid w:val="51A6F978"/>
    <w:rsid w:val="51F69D34"/>
    <w:rsid w:val="521F6388"/>
    <w:rsid w:val="523398FE"/>
    <w:rsid w:val="5255F16F"/>
    <w:rsid w:val="52C299DA"/>
    <w:rsid w:val="531DBDCA"/>
    <w:rsid w:val="531EA077"/>
    <w:rsid w:val="5326F657"/>
    <w:rsid w:val="5377C064"/>
    <w:rsid w:val="53995654"/>
    <w:rsid w:val="53ACE2D4"/>
    <w:rsid w:val="545A57D5"/>
    <w:rsid w:val="5495362F"/>
    <w:rsid w:val="549ED5E3"/>
    <w:rsid w:val="54DFBCE7"/>
    <w:rsid w:val="556BCC04"/>
    <w:rsid w:val="569531CD"/>
    <w:rsid w:val="56ECCA19"/>
    <w:rsid w:val="5736CEA3"/>
    <w:rsid w:val="57796339"/>
    <w:rsid w:val="57FACD14"/>
    <w:rsid w:val="57FE4330"/>
    <w:rsid w:val="588DDAE6"/>
    <w:rsid w:val="58D99224"/>
    <w:rsid w:val="58F9EE8E"/>
    <w:rsid w:val="590AD6C8"/>
    <w:rsid w:val="5A7DC21E"/>
    <w:rsid w:val="5A88DB38"/>
    <w:rsid w:val="5AD5ABA5"/>
    <w:rsid w:val="5AF7A3E2"/>
    <w:rsid w:val="5B0E5D77"/>
    <w:rsid w:val="5BA9F398"/>
    <w:rsid w:val="5BF9B197"/>
    <w:rsid w:val="5C116303"/>
    <w:rsid w:val="5C3EEA82"/>
    <w:rsid w:val="5C565B6B"/>
    <w:rsid w:val="5D282191"/>
    <w:rsid w:val="5D4102E3"/>
    <w:rsid w:val="5D5A28CC"/>
    <w:rsid w:val="5D698309"/>
    <w:rsid w:val="5E50E63B"/>
    <w:rsid w:val="5F1222B5"/>
    <w:rsid w:val="5F46EF64"/>
    <w:rsid w:val="5FA0FD6C"/>
    <w:rsid w:val="5FCB470E"/>
    <w:rsid w:val="5FE596E5"/>
    <w:rsid w:val="60B5D9ED"/>
    <w:rsid w:val="61507794"/>
    <w:rsid w:val="61C49185"/>
    <w:rsid w:val="61FEF0D0"/>
    <w:rsid w:val="62BD75D2"/>
    <w:rsid w:val="63115000"/>
    <w:rsid w:val="63537461"/>
    <w:rsid w:val="63796C2A"/>
    <w:rsid w:val="64034C8B"/>
    <w:rsid w:val="643BF949"/>
    <w:rsid w:val="6444D83B"/>
    <w:rsid w:val="64802C57"/>
    <w:rsid w:val="64EC1B46"/>
    <w:rsid w:val="65894B10"/>
    <w:rsid w:val="65DAE551"/>
    <w:rsid w:val="66027DE0"/>
    <w:rsid w:val="66033085"/>
    <w:rsid w:val="66952AFC"/>
    <w:rsid w:val="66F9B552"/>
    <w:rsid w:val="68C0EBD2"/>
    <w:rsid w:val="68C9BC4F"/>
    <w:rsid w:val="69C0E83E"/>
    <w:rsid w:val="69D38A6F"/>
    <w:rsid w:val="6A5CBC33"/>
    <w:rsid w:val="6A7C73D3"/>
    <w:rsid w:val="6AAE7F30"/>
    <w:rsid w:val="6AEB54AD"/>
    <w:rsid w:val="6AF363D7"/>
    <w:rsid w:val="6B40B8B3"/>
    <w:rsid w:val="6C3DF757"/>
    <w:rsid w:val="6CDC1994"/>
    <w:rsid w:val="6D4F3927"/>
    <w:rsid w:val="6D6D7209"/>
    <w:rsid w:val="6D72074D"/>
    <w:rsid w:val="6D945CF5"/>
    <w:rsid w:val="6D957774"/>
    <w:rsid w:val="6D9B2082"/>
    <w:rsid w:val="6E6260C5"/>
    <w:rsid w:val="6E84FB4C"/>
    <w:rsid w:val="6EB4EC4C"/>
    <w:rsid w:val="6F0D9CA8"/>
    <w:rsid w:val="6F19C456"/>
    <w:rsid w:val="704DF3CD"/>
    <w:rsid w:val="707BFF60"/>
    <w:rsid w:val="70AD428A"/>
    <w:rsid w:val="711E658D"/>
    <w:rsid w:val="71211526"/>
    <w:rsid w:val="71259792"/>
    <w:rsid w:val="7149D61C"/>
    <w:rsid w:val="71837F91"/>
    <w:rsid w:val="72227600"/>
    <w:rsid w:val="7258C806"/>
    <w:rsid w:val="72D2FF83"/>
    <w:rsid w:val="7325F896"/>
    <w:rsid w:val="733A7B28"/>
    <w:rsid w:val="733D4CFF"/>
    <w:rsid w:val="73966825"/>
    <w:rsid w:val="74A99A81"/>
    <w:rsid w:val="74D57D95"/>
    <w:rsid w:val="755C85C6"/>
    <w:rsid w:val="756B1FC3"/>
    <w:rsid w:val="75F1E578"/>
    <w:rsid w:val="760A11B6"/>
    <w:rsid w:val="760F9E56"/>
    <w:rsid w:val="761D8A18"/>
    <w:rsid w:val="77F1C972"/>
    <w:rsid w:val="783DB0CD"/>
    <w:rsid w:val="7A0C6628"/>
    <w:rsid w:val="7A87B141"/>
    <w:rsid w:val="7AD693E6"/>
    <w:rsid w:val="7AE7D8A3"/>
    <w:rsid w:val="7B34B6C9"/>
    <w:rsid w:val="7C0D3DFA"/>
    <w:rsid w:val="7C144382"/>
    <w:rsid w:val="7C2580CD"/>
    <w:rsid w:val="7CC716B0"/>
    <w:rsid w:val="7D3F846E"/>
    <w:rsid w:val="7D5276CE"/>
    <w:rsid w:val="7DC11CE4"/>
    <w:rsid w:val="7DD98008"/>
    <w:rsid w:val="7E5A1C03"/>
    <w:rsid w:val="7E74407F"/>
    <w:rsid w:val="7FA94E4F"/>
    <w:rsid w:val="7FDD8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2C9BD"/>
  <w15:chartTrackingRefBased/>
  <w15:docId w15:val="{EB09C64A-E36B-41C2-A6E9-8EF7882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CE"/>
  </w:style>
  <w:style w:type="paragraph" w:styleId="Footer">
    <w:name w:val="footer"/>
    <w:aliases w:val="FooterLeft"/>
    <w:basedOn w:val="Normal"/>
    <w:link w:val="FooterChar"/>
    <w:uiPriority w:val="99"/>
    <w:unhideWhenUsed/>
    <w:rsid w:val="00D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Left Char"/>
    <w:basedOn w:val="DefaultParagraphFont"/>
    <w:link w:val="Footer"/>
    <w:uiPriority w:val="99"/>
    <w:rsid w:val="00DD4BCE"/>
  </w:style>
  <w:style w:type="paragraph" w:styleId="NormalWeb">
    <w:name w:val="Normal (Web)"/>
    <w:basedOn w:val="Normal"/>
    <w:uiPriority w:val="99"/>
    <w:unhideWhenUsed/>
    <w:rsid w:val="00DD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3BodyText">
    <w:name w:val="23 Body Text"/>
    <w:basedOn w:val="Normal"/>
    <w:rsid w:val="00DD4BCE"/>
    <w:pPr>
      <w:spacing w:before="100" w:after="0" w:line="264" w:lineRule="auto"/>
    </w:pPr>
    <w:rPr>
      <w:rFonts w:ascii="Arial" w:eastAsia="LF_Kai" w:hAnsi="Arial" w:cs="Arial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D4BCE"/>
    <w:pPr>
      <w:ind w:left="720"/>
      <w:contextualSpacing/>
    </w:pPr>
  </w:style>
  <w:style w:type="table" w:styleId="TableGrid">
    <w:name w:val="Table Grid"/>
    <w:basedOn w:val="TableNormal"/>
    <w:uiPriority w:val="39"/>
    <w:rsid w:val="0002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6F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F15D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517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iel.ohara@demic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dlc_DocId xmlns="b52018fa-4874-43cb-92fe-3bc2aad8e0b0">F4TA7X6CMPJY-1305720317-587539</_dlc_DocId>
    <_Flow_SignoffStatus xmlns="194b3c3e-dbbc-4aa7-80e7-61457b5a594b" xsi:nil="true"/>
    <_dlc_DocIdUrl xmlns="b52018fa-4874-43cb-92fe-3bc2aad8e0b0">
      <Url>https://demica.sharepoint.com/_layouts/15/DocIdRedir.aspx?ID=F4TA7X6CMPJY-1305720317-587539</Url>
      <Description>F4TA7X6CMPJY-1305720317-587539</Description>
    </_dlc_DocIdUrl>
    <grih xmlns="194b3c3e-dbbc-4aa7-80e7-61457b5a594b" xsi:nil="true"/>
    <_dlc_DocIdPersistId xmlns="b52018fa-4874-43cb-92fe-3bc2aad8e0b0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07044FA9D684785E9EAF09BCC15E1" ma:contentTypeVersion="136" ma:contentTypeDescription="Create a new document." ma:contentTypeScope="" ma:versionID="992b8085982752655271cdc0fc75cd7f">
  <xsd:schema xmlns:xsd="http://www.w3.org/2001/XMLSchema" xmlns:xs="http://www.w3.org/2001/XMLSchema" xmlns:p="http://schemas.microsoft.com/office/2006/metadata/properties" xmlns:ns1="http://schemas.microsoft.com/sharepoint/v3" xmlns:ns2="b52018fa-4874-43cb-92fe-3bc2aad8e0b0" xmlns:ns3="194b3c3e-dbbc-4aa7-80e7-61457b5a594b" targetNamespace="http://schemas.microsoft.com/office/2006/metadata/properties" ma:root="true" ma:fieldsID="77c2c87d9b0a747a2e0c1fd97ad05d4b" ns1:_="" ns2:_="" ns3:_="">
    <xsd:import namespace="http://schemas.microsoft.com/sharepoint/v3"/>
    <xsd:import namespace="b52018fa-4874-43cb-92fe-3bc2aad8e0b0"/>
    <xsd:import namespace="194b3c3e-dbbc-4aa7-80e7-61457b5a59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gri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18fa-4874-43cb-92fe-3bc2aad8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_dlc_DocId" ma:index="15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b3c3e-dbbc-4aa7-80e7-61457b5a594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hidden="true" ma:internalName="_x0024_Resources_x003a_core_x002c_Signoff_Status_x003b_" ma:readOnly="false">
      <xsd:simpleType>
        <xsd:restriction base="dms:Text"/>
      </xsd:simpleType>
    </xsd:element>
    <xsd:element name="grih" ma:index="21" nillable="true" ma:displayName="Number" ma:hidden="true" ma:internalName="grih" ma:readOnly="false">
      <xsd:simpleType>
        <xsd:restriction base="dms:Number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7463-6950-4A0C-8496-5D2D6B4956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2018fa-4874-43cb-92fe-3bc2aad8e0b0"/>
    <ds:schemaRef ds:uri="194b3c3e-dbbc-4aa7-80e7-61457b5a594b"/>
  </ds:schemaRefs>
</ds:datastoreItem>
</file>

<file path=customXml/itemProps2.xml><?xml version="1.0" encoding="utf-8"?>
<ds:datastoreItem xmlns:ds="http://schemas.openxmlformats.org/officeDocument/2006/customXml" ds:itemID="{DB13F197-D7BE-4411-B0A6-CBD73F9E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2018fa-4874-43cb-92fe-3bc2aad8e0b0"/>
    <ds:schemaRef ds:uri="194b3c3e-dbbc-4aa7-80e7-61457b5a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0E8A3-0C02-43ED-97A3-24A74BA08C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2C20BC-DC81-4195-81EB-67BFC51945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E3C08-700A-478B-BF94-9BC0B34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12" baseType="variant">
      <vt:variant>
        <vt:i4>1704042</vt:i4>
      </vt:variant>
      <vt:variant>
        <vt:i4>3</vt:i4>
      </vt:variant>
      <vt:variant>
        <vt:i4>0</vt:i4>
      </vt:variant>
      <vt:variant>
        <vt:i4>5</vt:i4>
      </vt:variant>
      <vt:variant>
        <vt:lpwstr>mailto:Daniel.ohara@demica.com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https://tinyurl.com/demicabenchmark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</dc:creator>
  <cp:keywords/>
  <dc:description/>
  <cp:lastModifiedBy>Heubeck, Katherine</cp:lastModifiedBy>
  <cp:revision>4</cp:revision>
  <dcterms:created xsi:type="dcterms:W3CDTF">2022-04-05T09:52:00Z</dcterms:created>
  <dcterms:modified xsi:type="dcterms:W3CDTF">2022-04-05T10:12:00Z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0x010100ABD07044FA9D684785E9EAF09BCC15E1</vt:lpwstr>
  </property>
  <property fmtid="{D5CDD505-2E9C-101B-9397-08002B2CF9AE}" pid="3" name="AuthorIds_UIVersion_6656">
    <vt:lpwstr>1365</vt:lpwstr>
  </property>
  <property fmtid="{D5CDD505-2E9C-101B-9397-08002B2CF9AE}" pid="4" name="_dlc_DocIdItemGuid">
    <vt:lpwstr>eb29204d-c0e4-4063-849d-38feeaaac9e9</vt:lpwstr>
  </property>
</Properties>
</file>