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4F290" w14:textId="77777777" w:rsidR="00605306" w:rsidRPr="00ED4E3D" w:rsidRDefault="00605306" w:rsidP="00605306">
      <w:pPr>
        <w:rPr>
          <w:rFonts w:asciiTheme="majorBidi" w:hAnsiTheme="majorBidi" w:cstheme="majorBidi"/>
          <w:color w:val="000000" w:themeColor="text1"/>
        </w:rPr>
      </w:pPr>
    </w:p>
    <w:p w14:paraId="5B94F291" w14:textId="77777777" w:rsidR="00605306" w:rsidRPr="00ED4E3D" w:rsidRDefault="00605306" w:rsidP="00605306">
      <w:pPr>
        <w:tabs>
          <w:tab w:val="left" w:pos="90"/>
        </w:tabs>
        <w:spacing w:line="240" w:lineRule="auto"/>
        <w:contextualSpacing/>
        <w:jc w:val="center"/>
        <w:rPr>
          <w:rFonts w:asciiTheme="majorBidi" w:hAnsiTheme="majorBidi" w:cstheme="majorBidi"/>
          <w:b/>
          <w:bCs/>
          <w:color w:val="000000" w:themeColor="text1"/>
        </w:rPr>
      </w:pPr>
      <w:r w:rsidRPr="00ED4E3D">
        <w:rPr>
          <w:rFonts w:asciiTheme="majorBidi" w:hAnsiTheme="majorBidi" w:cstheme="majorBidi"/>
          <w:noProof/>
          <w:color w:val="000000" w:themeColor="text1"/>
        </w:rPr>
        <w:drawing>
          <wp:anchor distT="0" distB="0" distL="114300" distR="114300" simplePos="0" relativeHeight="251659264" behindDoc="0" locked="0" layoutInCell="1" allowOverlap="1" wp14:anchorId="5B94F307" wp14:editId="5B94F308">
            <wp:simplePos x="0" y="0"/>
            <wp:positionH relativeFrom="page">
              <wp:posOffset>3209516</wp:posOffset>
            </wp:positionH>
            <wp:positionV relativeFrom="paragraph">
              <wp:posOffset>-388491</wp:posOffset>
            </wp:positionV>
            <wp:extent cx="1113155" cy="1047750"/>
            <wp:effectExtent l="0" t="0" r="0" b="0"/>
            <wp:wrapNone/>
            <wp:docPr id="5" name="Picture 5" descr="D:\DATA-SAEED\ICIEC\PRESENT DATA\EMPLOYEES FOLDER\S.Hassan\GRAPHIC Folder\ICIEC New Structure+Logos+Autosignatures - LATEST\Approved ICIEC logo plus edited by me\to be used edited by 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SAEED\ICIEC\PRESENT DATA\EMPLOYEES FOLDER\S.Hassan\GRAPHIC Folder\ICIEC New Structure+Logos+Autosignatures - LATEST\Approved ICIEC logo plus edited by me\to be used edited by m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3155" cy="1047750"/>
                    </a:xfrm>
                    <a:prstGeom prst="rect">
                      <a:avLst/>
                    </a:prstGeom>
                    <a:noFill/>
                    <a:ln>
                      <a:noFill/>
                    </a:ln>
                  </pic:spPr>
                </pic:pic>
              </a:graphicData>
            </a:graphic>
          </wp:anchor>
        </w:drawing>
      </w:r>
    </w:p>
    <w:p w14:paraId="5B94F292" w14:textId="77777777" w:rsidR="00605306" w:rsidRPr="00ED4E3D" w:rsidRDefault="00605306" w:rsidP="00605306">
      <w:pPr>
        <w:tabs>
          <w:tab w:val="left" w:pos="90"/>
        </w:tabs>
        <w:spacing w:after="0" w:line="240" w:lineRule="auto"/>
        <w:contextualSpacing/>
        <w:jc w:val="center"/>
        <w:rPr>
          <w:rFonts w:asciiTheme="majorBidi" w:hAnsiTheme="majorBidi" w:cstheme="majorBidi"/>
          <w:b/>
          <w:bCs/>
          <w:color w:val="000000" w:themeColor="text1"/>
        </w:rPr>
      </w:pPr>
    </w:p>
    <w:p w14:paraId="5B94F293" w14:textId="77777777" w:rsidR="00605306" w:rsidRPr="00ED4E3D" w:rsidRDefault="00605306" w:rsidP="00605306">
      <w:pPr>
        <w:tabs>
          <w:tab w:val="left" w:pos="90"/>
        </w:tabs>
        <w:spacing w:after="0" w:line="240" w:lineRule="auto"/>
        <w:contextualSpacing/>
        <w:jc w:val="center"/>
        <w:rPr>
          <w:rFonts w:asciiTheme="majorBidi" w:hAnsiTheme="majorBidi" w:cstheme="majorBidi"/>
          <w:b/>
          <w:bCs/>
          <w:color w:val="000000" w:themeColor="text1"/>
        </w:rPr>
      </w:pPr>
    </w:p>
    <w:p w14:paraId="5B94F294" w14:textId="77777777" w:rsidR="00605306" w:rsidRPr="00ED4E3D" w:rsidRDefault="00605306" w:rsidP="00605306">
      <w:pPr>
        <w:tabs>
          <w:tab w:val="left" w:pos="90"/>
        </w:tabs>
        <w:spacing w:after="0" w:line="240" w:lineRule="auto"/>
        <w:contextualSpacing/>
        <w:jc w:val="center"/>
        <w:rPr>
          <w:rFonts w:asciiTheme="majorBidi" w:hAnsiTheme="majorBidi" w:cstheme="majorBidi"/>
          <w:b/>
          <w:bCs/>
          <w:color w:val="000000" w:themeColor="text1"/>
        </w:rPr>
      </w:pPr>
    </w:p>
    <w:p w14:paraId="30F4F0B5" w14:textId="77777777" w:rsidR="00A219DC" w:rsidRPr="00A219DC" w:rsidRDefault="00A219DC" w:rsidP="00605306">
      <w:pPr>
        <w:tabs>
          <w:tab w:val="left" w:pos="90"/>
        </w:tabs>
        <w:spacing w:after="0" w:line="240" w:lineRule="auto"/>
        <w:contextualSpacing/>
        <w:jc w:val="center"/>
        <w:rPr>
          <w:rFonts w:asciiTheme="majorBidi" w:hAnsiTheme="majorBidi" w:cstheme="majorBidi"/>
          <w:b/>
          <w:bCs/>
          <w:color w:val="678034"/>
        </w:rPr>
      </w:pPr>
    </w:p>
    <w:p w14:paraId="5B94F295" w14:textId="42B83C7A" w:rsidR="00605306" w:rsidRPr="004A3F6B" w:rsidRDefault="008A7AD6" w:rsidP="00605306">
      <w:pPr>
        <w:tabs>
          <w:tab w:val="left" w:pos="90"/>
        </w:tabs>
        <w:spacing w:after="0" w:line="240" w:lineRule="auto"/>
        <w:contextualSpacing/>
        <w:jc w:val="center"/>
        <w:rPr>
          <w:rFonts w:asciiTheme="majorBidi" w:hAnsiTheme="majorBidi" w:cstheme="majorBidi"/>
          <w:b/>
          <w:bCs/>
          <w:i/>
          <w:iCs/>
          <w:color w:val="678034"/>
        </w:rPr>
      </w:pPr>
      <w:r w:rsidRPr="004A3F6B">
        <w:rPr>
          <w:rFonts w:asciiTheme="majorBidi" w:hAnsiTheme="majorBidi" w:cstheme="majorBidi"/>
          <w:b/>
          <w:bCs/>
          <w:i/>
          <w:iCs/>
          <w:color w:val="678034"/>
        </w:rPr>
        <w:t xml:space="preserve">THE ISLAMIC CORPORATION FOR THE INSURANCE </w:t>
      </w:r>
      <w:r w:rsidRPr="004A3F6B">
        <w:rPr>
          <w:rFonts w:asciiTheme="majorBidi" w:hAnsiTheme="majorBidi" w:cstheme="majorBidi"/>
          <w:b/>
          <w:bCs/>
          <w:i/>
          <w:iCs/>
          <w:color w:val="678034"/>
        </w:rPr>
        <w:br/>
        <w:t>OF INVESTMENT AND EXPORT CREDIT</w:t>
      </w:r>
    </w:p>
    <w:p w14:paraId="5B94F298" w14:textId="77777777" w:rsidR="00605306" w:rsidRPr="004A3F6B" w:rsidRDefault="00605306" w:rsidP="00605306">
      <w:pPr>
        <w:tabs>
          <w:tab w:val="left" w:pos="90"/>
        </w:tabs>
        <w:spacing w:line="240" w:lineRule="auto"/>
        <w:contextualSpacing/>
        <w:jc w:val="center"/>
        <w:rPr>
          <w:rFonts w:asciiTheme="majorBidi" w:hAnsiTheme="majorBidi" w:cstheme="majorBidi"/>
          <w:b/>
          <w:bCs/>
          <w:i/>
          <w:iCs/>
          <w:color w:val="000000" w:themeColor="text1"/>
        </w:rPr>
      </w:pPr>
    </w:p>
    <w:p w14:paraId="5B94F299" w14:textId="77777777" w:rsidR="00605306" w:rsidRPr="00ED4E3D" w:rsidRDefault="00605306" w:rsidP="00605306">
      <w:pPr>
        <w:tabs>
          <w:tab w:val="left" w:pos="90"/>
        </w:tabs>
        <w:spacing w:line="240" w:lineRule="auto"/>
        <w:contextualSpacing/>
        <w:jc w:val="center"/>
        <w:rPr>
          <w:rFonts w:asciiTheme="majorBidi" w:hAnsiTheme="majorBidi" w:cstheme="majorBidi"/>
          <w:b/>
          <w:bCs/>
          <w:color w:val="000000" w:themeColor="text1"/>
        </w:rPr>
      </w:pPr>
    </w:p>
    <w:p w14:paraId="5B94F29A" w14:textId="7B74AF12" w:rsidR="00605306" w:rsidRPr="004A3F6B" w:rsidRDefault="004A3F6B" w:rsidP="004A3F6B">
      <w:pPr>
        <w:tabs>
          <w:tab w:val="left" w:pos="90"/>
        </w:tabs>
        <w:spacing w:line="240" w:lineRule="auto"/>
        <w:contextualSpacing/>
        <w:rPr>
          <w:rFonts w:asciiTheme="majorBidi" w:hAnsiTheme="majorBidi" w:cstheme="majorBidi"/>
          <w:b/>
          <w:bCs/>
          <w:color w:val="000000" w:themeColor="text1"/>
          <w:sz w:val="40"/>
          <w:szCs w:val="40"/>
        </w:rPr>
      </w:pPr>
      <w:r w:rsidRPr="004A3F6B">
        <w:rPr>
          <w:rFonts w:asciiTheme="majorBidi" w:hAnsiTheme="majorBidi" w:cstheme="majorBidi"/>
          <w:b/>
          <w:bCs/>
          <w:i/>
          <w:iCs/>
          <w:color w:val="678034"/>
          <w:sz w:val="40"/>
          <w:szCs w:val="40"/>
        </w:rPr>
        <w:t xml:space="preserve">Press Release </w:t>
      </w:r>
    </w:p>
    <w:p w14:paraId="5B94F29D" w14:textId="1565EEC1" w:rsidR="00605306" w:rsidRPr="00ED4E3D" w:rsidRDefault="00F96C63" w:rsidP="00F96C63">
      <w:pPr>
        <w:tabs>
          <w:tab w:val="left" w:pos="90"/>
        </w:tabs>
        <w:spacing w:line="240" w:lineRule="auto"/>
        <w:contextualSpacing/>
        <w:jc w:val="right"/>
        <w:rPr>
          <w:rFonts w:asciiTheme="majorBidi" w:hAnsiTheme="majorBidi" w:cstheme="majorBidi"/>
          <w:b/>
          <w:bCs/>
          <w:color w:val="000000" w:themeColor="text1"/>
        </w:rPr>
      </w:pPr>
      <w:r>
        <w:rPr>
          <w:rFonts w:asciiTheme="majorBidi" w:hAnsiTheme="majorBidi" w:cstheme="majorBidi"/>
          <w:b/>
          <w:bCs/>
          <w:color w:val="000000" w:themeColor="text1"/>
        </w:rPr>
        <w:tab/>
      </w:r>
      <w:r>
        <w:rPr>
          <w:rFonts w:asciiTheme="majorBidi" w:hAnsiTheme="majorBidi" w:cstheme="majorBidi"/>
          <w:b/>
          <w:bCs/>
          <w:color w:val="000000" w:themeColor="text1"/>
        </w:rPr>
        <w:tab/>
      </w:r>
      <w:r>
        <w:rPr>
          <w:rFonts w:asciiTheme="majorBidi" w:hAnsiTheme="majorBidi" w:cstheme="majorBidi"/>
          <w:b/>
          <w:bCs/>
          <w:color w:val="000000" w:themeColor="text1"/>
        </w:rPr>
        <w:tab/>
      </w:r>
      <w:r>
        <w:rPr>
          <w:rFonts w:asciiTheme="majorBidi" w:hAnsiTheme="majorBidi" w:cstheme="majorBidi"/>
          <w:b/>
          <w:bCs/>
          <w:color w:val="000000" w:themeColor="text1"/>
        </w:rPr>
        <w:tab/>
      </w:r>
      <w:r>
        <w:rPr>
          <w:rFonts w:asciiTheme="majorBidi" w:hAnsiTheme="majorBidi" w:cstheme="majorBidi"/>
          <w:b/>
          <w:bCs/>
          <w:color w:val="000000" w:themeColor="text1"/>
        </w:rPr>
        <w:tab/>
      </w:r>
      <w:r>
        <w:rPr>
          <w:rFonts w:asciiTheme="majorBidi" w:hAnsiTheme="majorBidi" w:cstheme="majorBidi"/>
          <w:b/>
          <w:bCs/>
          <w:color w:val="000000" w:themeColor="text1"/>
        </w:rPr>
        <w:tab/>
      </w:r>
      <w:r>
        <w:rPr>
          <w:rFonts w:asciiTheme="majorBidi" w:hAnsiTheme="majorBidi" w:cstheme="majorBidi"/>
          <w:b/>
          <w:bCs/>
          <w:color w:val="000000" w:themeColor="text1"/>
        </w:rPr>
        <w:tab/>
      </w:r>
      <w:r w:rsidR="00677892">
        <w:rPr>
          <w:rFonts w:asciiTheme="majorBidi" w:hAnsiTheme="majorBidi" w:cstheme="majorBidi"/>
          <w:b/>
          <w:bCs/>
          <w:color w:val="000000" w:themeColor="text1"/>
        </w:rPr>
        <w:t>2</w:t>
      </w:r>
      <w:r w:rsidR="00677892" w:rsidRPr="00677892">
        <w:rPr>
          <w:rFonts w:asciiTheme="majorBidi" w:hAnsiTheme="majorBidi" w:cstheme="majorBidi"/>
          <w:b/>
          <w:bCs/>
          <w:color w:val="000000" w:themeColor="text1"/>
          <w:vertAlign w:val="superscript"/>
        </w:rPr>
        <w:t>nd</w:t>
      </w:r>
      <w:r w:rsidR="00677892">
        <w:rPr>
          <w:rFonts w:asciiTheme="majorBidi" w:hAnsiTheme="majorBidi" w:cstheme="majorBidi"/>
          <w:b/>
          <w:bCs/>
          <w:color w:val="000000" w:themeColor="text1"/>
        </w:rPr>
        <w:t xml:space="preserve"> </w:t>
      </w:r>
      <w:proofErr w:type="gramStart"/>
      <w:r>
        <w:rPr>
          <w:rFonts w:asciiTheme="majorBidi" w:hAnsiTheme="majorBidi" w:cstheme="majorBidi"/>
          <w:b/>
          <w:bCs/>
          <w:color w:val="000000" w:themeColor="text1"/>
        </w:rPr>
        <w:t>September</w:t>
      </w:r>
      <w:r w:rsidR="00196A96">
        <w:rPr>
          <w:rFonts w:asciiTheme="majorBidi" w:hAnsiTheme="majorBidi" w:cstheme="majorBidi"/>
          <w:b/>
          <w:bCs/>
          <w:color w:val="000000" w:themeColor="text1"/>
        </w:rPr>
        <w:t>,</w:t>
      </w:r>
      <w:proofErr w:type="gramEnd"/>
      <w:r>
        <w:rPr>
          <w:rFonts w:asciiTheme="majorBidi" w:hAnsiTheme="majorBidi" w:cstheme="majorBidi"/>
          <w:b/>
          <w:bCs/>
          <w:color w:val="000000" w:themeColor="text1"/>
        </w:rPr>
        <w:t xml:space="preserve"> 2021</w:t>
      </w:r>
    </w:p>
    <w:p w14:paraId="22CF8EFB" w14:textId="77777777" w:rsidR="00F96C63" w:rsidRDefault="00F96C63" w:rsidP="00F96C63">
      <w:pPr>
        <w:tabs>
          <w:tab w:val="left" w:pos="90"/>
        </w:tabs>
        <w:spacing w:line="240" w:lineRule="auto"/>
        <w:contextualSpacing/>
        <w:jc w:val="center"/>
        <w:rPr>
          <w:rFonts w:asciiTheme="majorBidi" w:hAnsiTheme="majorBidi" w:cstheme="majorBidi"/>
          <w:b/>
          <w:bCs/>
          <w:color w:val="000000" w:themeColor="text1"/>
          <w:sz w:val="30"/>
          <w:szCs w:val="30"/>
        </w:rPr>
      </w:pPr>
    </w:p>
    <w:p w14:paraId="7B35C3BB" w14:textId="77777777" w:rsidR="00F96C63" w:rsidRDefault="00F96C63" w:rsidP="00F96C63">
      <w:pPr>
        <w:tabs>
          <w:tab w:val="left" w:pos="90"/>
        </w:tabs>
        <w:spacing w:line="240" w:lineRule="auto"/>
        <w:contextualSpacing/>
        <w:jc w:val="center"/>
        <w:rPr>
          <w:rFonts w:asciiTheme="majorBidi" w:hAnsiTheme="majorBidi" w:cstheme="majorBidi"/>
          <w:b/>
          <w:bCs/>
          <w:color w:val="000000" w:themeColor="text1"/>
          <w:sz w:val="30"/>
          <w:szCs w:val="30"/>
        </w:rPr>
      </w:pPr>
    </w:p>
    <w:p w14:paraId="304ADC14" w14:textId="4943A4C6" w:rsidR="00F96C63" w:rsidRDefault="00F96C63" w:rsidP="004E5A5A">
      <w:pPr>
        <w:tabs>
          <w:tab w:val="left" w:pos="90"/>
        </w:tabs>
        <w:spacing w:line="240" w:lineRule="auto"/>
        <w:contextualSpacing/>
        <w:jc w:val="center"/>
        <w:rPr>
          <w:rFonts w:asciiTheme="majorBidi" w:hAnsiTheme="majorBidi" w:cstheme="majorBidi"/>
          <w:b/>
          <w:bCs/>
          <w:color w:val="000000" w:themeColor="text1"/>
          <w:sz w:val="30"/>
          <w:szCs w:val="30"/>
        </w:rPr>
      </w:pPr>
      <w:r>
        <w:rPr>
          <w:rFonts w:asciiTheme="majorBidi" w:hAnsiTheme="majorBidi" w:cstheme="majorBidi"/>
          <w:b/>
          <w:bCs/>
          <w:color w:val="000000" w:themeColor="text1"/>
          <w:sz w:val="30"/>
          <w:szCs w:val="30"/>
        </w:rPr>
        <w:t xml:space="preserve">ICIEC </w:t>
      </w:r>
      <w:r w:rsidR="004E5A5A">
        <w:rPr>
          <w:rFonts w:asciiTheme="majorBidi" w:hAnsiTheme="majorBidi" w:cstheme="majorBidi"/>
          <w:b/>
          <w:bCs/>
          <w:color w:val="000000" w:themeColor="text1"/>
          <w:sz w:val="30"/>
          <w:szCs w:val="30"/>
        </w:rPr>
        <w:t>Signs</w:t>
      </w:r>
      <w:r>
        <w:rPr>
          <w:rFonts w:asciiTheme="majorBidi" w:hAnsiTheme="majorBidi" w:cstheme="majorBidi"/>
          <w:b/>
          <w:bCs/>
          <w:color w:val="000000" w:themeColor="text1"/>
          <w:sz w:val="30"/>
          <w:szCs w:val="30"/>
        </w:rPr>
        <w:t xml:space="preserve"> Landmark </w:t>
      </w:r>
      <w:r w:rsidR="004E5A5A" w:rsidRPr="004E5A5A">
        <w:rPr>
          <w:rFonts w:asciiTheme="majorBidi" w:hAnsiTheme="majorBidi" w:cstheme="majorBidi"/>
          <w:b/>
          <w:bCs/>
          <w:color w:val="000000" w:themeColor="text1"/>
          <w:sz w:val="30"/>
          <w:szCs w:val="30"/>
        </w:rPr>
        <w:t>Facultative Reinsurance Agreement</w:t>
      </w:r>
      <w:r w:rsidR="004E5A5A">
        <w:rPr>
          <w:rFonts w:asciiTheme="majorBidi" w:hAnsiTheme="majorBidi" w:cstheme="majorBidi"/>
          <w:b/>
          <w:bCs/>
          <w:color w:val="000000" w:themeColor="text1"/>
          <w:sz w:val="30"/>
          <w:szCs w:val="30"/>
        </w:rPr>
        <w:t xml:space="preserve"> with Saudi Eximbank </w:t>
      </w:r>
      <w:r>
        <w:rPr>
          <w:rFonts w:asciiTheme="majorBidi" w:hAnsiTheme="majorBidi" w:cstheme="majorBidi"/>
          <w:b/>
          <w:bCs/>
          <w:color w:val="000000" w:themeColor="text1"/>
          <w:sz w:val="30"/>
          <w:szCs w:val="30"/>
        </w:rPr>
        <w:t xml:space="preserve">to </w:t>
      </w:r>
      <w:r w:rsidR="004E5A5A">
        <w:rPr>
          <w:rFonts w:asciiTheme="majorBidi" w:hAnsiTheme="majorBidi" w:cstheme="majorBidi"/>
          <w:b/>
          <w:bCs/>
          <w:color w:val="000000" w:themeColor="text1"/>
          <w:sz w:val="30"/>
          <w:szCs w:val="30"/>
        </w:rPr>
        <w:t>Support</w:t>
      </w:r>
      <w:r>
        <w:rPr>
          <w:rFonts w:asciiTheme="majorBidi" w:hAnsiTheme="majorBidi" w:cstheme="majorBidi"/>
          <w:b/>
          <w:bCs/>
          <w:color w:val="000000" w:themeColor="text1"/>
          <w:sz w:val="30"/>
          <w:szCs w:val="30"/>
        </w:rPr>
        <w:t xml:space="preserve"> Export Development and FDI </w:t>
      </w:r>
      <w:r w:rsidR="004E5A5A">
        <w:rPr>
          <w:rFonts w:asciiTheme="majorBidi" w:hAnsiTheme="majorBidi" w:cstheme="majorBidi"/>
          <w:b/>
          <w:bCs/>
          <w:color w:val="000000" w:themeColor="text1"/>
          <w:sz w:val="30"/>
          <w:szCs w:val="30"/>
        </w:rPr>
        <w:t>Inflows</w:t>
      </w:r>
    </w:p>
    <w:p w14:paraId="1DF65194" w14:textId="77777777" w:rsidR="00F96C63" w:rsidRDefault="00F96C63" w:rsidP="00F96C63">
      <w:pPr>
        <w:tabs>
          <w:tab w:val="left" w:pos="90"/>
        </w:tabs>
        <w:spacing w:line="240" w:lineRule="auto"/>
        <w:contextualSpacing/>
        <w:rPr>
          <w:rFonts w:asciiTheme="majorBidi" w:hAnsiTheme="majorBidi" w:cstheme="majorBidi"/>
          <w:b/>
          <w:bCs/>
          <w:color w:val="000000" w:themeColor="text1"/>
          <w:sz w:val="24"/>
          <w:szCs w:val="24"/>
        </w:rPr>
      </w:pPr>
    </w:p>
    <w:p w14:paraId="0C6154F6" w14:textId="2B68D989" w:rsidR="002C7E96" w:rsidRDefault="00F96C63" w:rsidP="006E4EB2">
      <w:pPr>
        <w:tabs>
          <w:tab w:val="left" w:pos="90"/>
        </w:tabs>
        <w:spacing w:line="240" w:lineRule="auto"/>
        <w:contextualSpacing/>
        <w:rPr>
          <w:rFonts w:asciiTheme="majorBidi" w:hAnsiTheme="majorBidi" w:cstheme="majorBidi"/>
          <w:color w:val="000000" w:themeColor="text1"/>
          <w:sz w:val="24"/>
          <w:szCs w:val="24"/>
          <w:lang w:val="en-GB"/>
        </w:rPr>
      </w:pPr>
      <w:r>
        <w:rPr>
          <w:rFonts w:asciiTheme="majorBidi" w:hAnsiTheme="majorBidi" w:cstheme="majorBidi"/>
          <w:b/>
          <w:bCs/>
          <w:color w:val="000000" w:themeColor="text1"/>
          <w:sz w:val="28"/>
          <w:szCs w:val="28"/>
        </w:rPr>
        <w:t>Tashkent</w:t>
      </w:r>
      <w:r w:rsidRPr="00A679D6">
        <w:rPr>
          <w:rFonts w:asciiTheme="majorBidi" w:hAnsiTheme="majorBidi" w:cstheme="majorBidi"/>
          <w:b/>
          <w:bCs/>
          <w:color w:val="000000" w:themeColor="text1"/>
          <w:sz w:val="28"/>
          <w:szCs w:val="28"/>
        </w:rPr>
        <w:t xml:space="preserve">, </w:t>
      </w:r>
      <w:r>
        <w:rPr>
          <w:rFonts w:asciiTheme="majorBidi" w:hAnsiTheme="majorBidi" w:cstheme="majorBidi"/>
          <w:color w:val="000000" w:themeColor="text1"/>
          <w:sz w:val="24"/>
          <w:szCs w:val="24"/>
          <w:lang w:val="en-GB"/>
        </w:rPr>
        <w:t>The I</w:t>
      </w:r>
      <w:r w:rsidRPr="005F2221">
        <w:rPr>
          <w:rFonts w:asciiTheme="majorBidi" w:hAnsiTheme="majorBidi" w:cstheme="majorBidi"/>
          <w:color w:val="000000" w:themeColor="text1"/>
          <w:sz w:val="24"/>
          <w:szCs w:val="24"/>
          <w:lang w:val="en-GB"/>
        </w:rPr>
        <w:t xml:space="preserve">slamic </w:t>
      </w:r>
      <w:r>
        <w:rPr>
          <w:rFonts w:asciiTheme="majorBidi" w:hAnsiTheme="majorBidi" w:cstheme="majorBidi"/>
          <w:color w:val="000000" w:themeColor="text1"/>
          <w:sz w:val="24"/>
          <w:szCs w:val="24"/>
          <w:lang w:val="en-GB"/>
        </w:rPr>
        <w:t>C</w:t>
      </w:r>
      <w:r w:rsidRPr="005F2221">
        <w:rPr>
          <w:rFonts w:asciiTheme="majorBidi" w:hAnsiTheme="majorBidi" w:cstheme="majorBidi"/>
          <w:color w:val="000000" w:themeColor="text1"/>
          <w:sz w:val="24"/>
          <w:szCs w:val="24"/>
          <w:lang w:val="en-GB"/>
        </w:rPr>
        <w:t xml:space="preserve">orporation for the </w:t>
      </w:r>
      <w:r>
        <w:rPr>
          <w:rFonts w:asciiTheme="majorBidi" w:hAnsiTheme="majorBidi" w:cstheme="majorBidi"/>
          <w:color w:val="000000" w:themeColor="text1"/>
          <w:sz w:val="24"/>
          <w:szCs w:val="24"/>
          <w:lang w:val="en-GB"/>
        </w:rPr>
        <w:t>I</w:t>
      </w:r>
      <w:r w:rsidRPr="005F2221">
        <w:rPr>
          <w:rFonts w:asciiTheme="majorBidi" w:hAnsiTheme="majorBidi" w:cstheme="majorBidi"/>
          <w:color w:val="000000" w:themeColor="text1"/>
          <w:sz w:val="24"/>
          <w:szCs w:val="24"/>
          <w:lang w:val="en-GB"/>
        </w:rPr>
        <w:t>nsurance</w:t>
      </w:r>
      <w:r>
        <w:rPr>
          <w:rFonts w:asciiTheme="majorBidi" w:hAnsiTheme="majorBidi" w:cstheme="majorBidi"/>
          <w:color w:val="000000" w:themeColor="text1"/>
          <w:sz w:val="24"/>
          <w:szCs w:val="24"/>
          <w:lang w:val="en-GB"/>
        </w:rPr>
        <w:t xml:space="preserve"> </w:t>
      </w:r>
      <w:r w:rsidRPr="005F2221">
        <w:rPr>
          <w:rFonts w:asciiTheme="majorBidi" w:hAnsiTheme="majorBidi" w:cstheme="majorBidi"/>
          <w:color w:val="000000" w:themeColor="text1"/>
          <w:sz w:val="24"/>
          <w:szCs w:val="24"/>
          <w:lang w:val="en-GB"/>
        </w:rPr>
        <w:t xml:space="preserve">of </w:t>
      </w:r>
      <w:r>
        <w:rPr>
          <w:rFonts w:asciiTheme="majorBidi" w:hAnsiTheme="majorBidi" w:cstheme="majorBidi"/>
          <w:color w:val="000000" w:themeColor="text1"/>
          <w:sz w:val="24"/>
          <w:szCs w:val="24"/>
          <w:lang w:val="en-GB"/>
        </w:rPr>
        <w:t>I</w:t>
      </w:r>
      <w:r w:rsidRPr="005F2221">
        <w:rPr>
          <w:rFonts w:asciiTheme="majorBidi" w:hAnsiTheme="majorBidi" w:cstheme="majorBidi"/>
          <w:color w:val="000000" w:themeColor="text1"/>
          <w:sz w:val="24"/>
          <w:szCs w:val="24"/>
          <w:lang w:val="en-GB"/>
        </w:rPr>
        <w:t xml:space="preserve">nvestment and </w:t>
      </w:r>
      <w:r>
        <w:rPr>
          <w:rFonts w:asciiTheme="majorBidi" w:hAnsiTheme="majorBidi" w:cstheme="majorBidi"/>
          <w:color w:val="000000" w:themeColor="text1"/>
          <w:sz w:val="24"/>
          <w:szCs w:val="24"/>
          <w:lang w:val="en-GB"/>
        </w:rPr>
        <w:t>E</w:t>
      </w:r>
      <w:r w:rsidRPr="005F2221">
        <w:rPr>
          <w:rFonts w:asciiTheme="majorBidi" w:hAnsiTheme="majorBidi" w:cstheme="majorBidi"/>
          <w:color w:val="000000" w:themeColor="text1"/>
          <w:sz w:val="24"/>
          <w:szCs w:val="24"/>
          <w:lang w:val="en-GB"/>
        </w:rPr>
        <w:t xml:space="preserve">xport </w:t>
      </w:r>
      <w:r>
        <w:rPr>
          <w:rFonts w:asciiTheme="majorBidi" w:hAnsiTheme="majorBidi" w:cstheme="majorBidi"/>
          <w:color w:val="000000" w:themeColor="text1"/>
          <w:sz w:val="24"/>
          <w:szCs w:val="24"/>
          <w:lang w:val="en-GB"/>
        </w:rPr>
        <w:t>C</w:t>
      </w:r>
      <w:r w:rsidRPr="005F2221">
        <w:rPr>
          <w:rFonts w:asciiTheme="majorBidi" w:hAnsiTheme="majorBidi" w:cstheme="majorBidi"/>
          <w:color w:val="000000" w:themeColor="text1"/>
          <w:sz w:val="24"/>
          <w:szCs w:val="24"/>
          <w:lang w:val="en-GB"/>
        </w:rPr>
        <w:t>redit</w:t>
      </w:r>
      <w:r>
        <w:rPr>
          <w:rFonts w:asciiTheme="majorBidi" w:hAnsiTheme="majorBidi" w:cstheme="majorBidi"/>
          <w:color w:val="000000" w:themeColor="text1"/>
          <w:sz w:val="24"/>
          <w:szCs w:val="24"/>
          <w:lang w:val="en-GB"/>
        </w:rPr>
        <w:t xml:space="preserve"> (ICIEC), the </w:t>
      </w:r>
      <w:r w:rsidR="006A77D4">
        <w:rPr>
          <w:rFonts w:asciiTheme="majorBidi" w:hAnsiTheme="majorBidi" w:cstheme="majorBidi"/>
          <w:color w:val="000000" w:themeColor="text1"/>
          <w:sz w:val="24"/>
          <w:szCs w:val="24"/>
          <w:lang w:val="en-GB"/>
        </w:rPr>
        <w:t>insurance arm of</w:t>
      </w:r>
      <w:r>
        <w:rPr>
          <w:rFonts w:asciiTheme="majorBidi" w:hAnsiTheme="majorBidi" w:cstheme="majorBidi"/>
          <w:color w:val="000000" w:themeColor="text1"/>
          <w:sz w:val="24"/>
          <w:szCs w:val="24"/>
          <w:lang w:val="en-GB"/>
        </w:rPr>
        <w:t xml:space="preserve"> the Islamic Development Bank (IsDB) Group, and </w:t>
      </w:r>
      <w:r w:rsidR="002C7E96">
        <w:rPr>
          <w:rFonts w:asciiTheme="majorBidi" w:hAnsiTheme="majorBidi" w:cstheme="majorBidi"/>
          <w:color w:val="000000" w:themeColor="text1"/>
          <w:sz w:val="24"/>
          <w:szCs w:val="24"/>
          <w:lang w:val="en-GB"/>
        </w:rPr>
        <w:t xml:space="preserve">the Saudi Eximbank </w:t>
      </w:r>
      <w:r>
        <w:rPr>
          <w:rFonts w:asciiTheme="majorBidi" w:hAnsiTheme="majorBidi" w:cstheme="majorBidi"/>
          <w:color w:val="000000" w:themeColor="text1"/>
          <w:sz w:val="24"/>
          <w:szCs w:val="24"/>
          <w:lang w:val="en-GB"/>
        </w:rPr>
        <w:t xml:space="preserve">today signed </w:t>
      </w:r>
      <w:r w:rsidR="00194BC7">
        <w:rPr>
          <w:rFonts w:asciiTheme="majorBidi" w:hAnsiTheme="majorBidi" w:cstheme="majorBidi"/>
          <w:color w:val="000000" w:themeColor="text1"/>
          <w:sz w:val="24"/>
          <w:szCs w:val="24"/>
          <w:lang w:val="en-GB"/>
        </w:rPr>
        <w:t xml:space="preserve">two </w:t>
      </w:r>
      <w:r>
        <w:rPr>
          <w:rFonts w:asciiTheme="majorBidi" w:hAnsiTheme="majorBidi" w:cstheme="majorBidi"/>
          <w:color w:val="000000" w:themeColor="text1"/>
          <w:sz w:val="24"/>
          <w:szCs w:val="24"/>
          <w:lang w:val="en-GB"/>
        </w:rPr>
        <w:t xml:space="preserve">landmark </w:t>
      </w:r>
      <w:r w:rsidR="002C7E96">
        <w:rPr>
          <w:rFonts w:asciiTheme="majorBidi" w:hAnsiTheme="majorBidi" w:cstheme="majorBidi"/>
          <w:color w:val="000000" w:themeColor="text1"/>
          <w:sz w:val="24"/>
          <w:szCs w:val="24"/>
          <w:lang w:val="en-GB"/>
        </w:rPr>
        <w:t>Facultative Reinsurance Agreement</w:t>
      </w:r>
      <w:r w:rsidR="00194BC7">
        <w:rPr>
          <w:rFonts w:asciiTheme="majorBidi" w:hAnsiTheme="majorBidi" w:cstheme="majorBidi"/>
          <w:color w:val="000000" w:themeColor="text1"/>
          <w:sz w:val="24"/>
          <w:szCs w:val="24"/>
          <w:lang w:val="en-GB"/>
        </w:rPr>
        <w:t>s</w:t>
      </w:r>
      <w:r w:rsidR="002C7E96">
        <w:rPr>
          <w:rFonts w:asciiTheme="majorBidi" w:hAnsiTheme="majorBidi" w:cstheme="majorBidi"/>
          <w:color w:val="000000" w:themeColor="text1"/>
          <w:sz w:val="24"/>
          <w:szCs w:val="24"/>
          <w:lang w:val="en-GB"/>
        </w:rPr>
        <w:t xml:space="preserve"> (FRA</w:t>
      </w:r>
      <w:r w:rsidR="00933FAC">
        <w:rPr>
          <w:rFonts w:asciiTheme="majorBidi" w:hAnsiTheme="majorBidi" w:cstheme="majorBidi"/>
          <w:color w:val="000000" w:themeColor="text1"/>
          <w:sz w:val="24"/>
          <w:szCs w:val="24"/>
          <w:lang w:val="en-GB"/>
        </w:rPr>
        <w:t>s</w:t>
      </w:r>
      <w:r w:rsidR="002C7E96">
        <w:rPr>
          <w:rFonts w:asciiTheme="majorBidi" w:hAnsiTheme="majorBidi" w:cstheme="majorBidi"/>
          <w:color w:val="000000" w:themeColor="text1"/>
          <w:sz w:val="24"/>
          <w:szCs w:val="24"/>
          <w:lang w:val="en-GB"/>
        </w:rPr>
        <w:t xml:space="preserve">) </w:t>
      </w:r>
      <w:r w:rsidR="00A50E95">
        <w:rPr>
          <w:rFonts w:asciiTheme="majorBidi" w:hAnsiTheme="majorBidi" w:cstheme="majorBidi"/>
          <w:color w:val="000000" w:themeColor="text1"/>
          <w:sz w:val="24"/>
          <w:szCs w:val="24"/>
          <w:lang w:val="en-GB"/>
        </w:rPr>
        <w:t xml:space="preserve">whereby ICIEC would provide </w:t>
      </w:r>
      <w:r w:rsidR="002C7E96">
        <w:rPr>
          <w:rFonts w:ascii="Times New Roman" w:hAnsi="Times New Roman" w:cs="Times New Roman"/>
          <w:sz w:val="24"/>
          <w:szCs w:val="24"/>
          <w:lang w:val="en-GB"/>
        </w:rPr>
        <w:t xml:space="preserve">Credit </w:t>
      </w:r>
      <w:r w:rsidR="00A50E95">
        <w:rPr>
          <w:rFonts w:ascii="Times New Roman" w:hAnsi="Times New Roman" w:cs="Times New Roman"/>
          <w:sz w:val="24"/>
          <w:szCs w:val="24"/>
          <w:lang w:val="en-GB"/>
        </w:rPr>
        <w:t xml:space="preserve">Reinsurance </w:t>
      </w:r>
      <w:r w:rsidR="002C7E96">
        <w:rPr>
          <w:rFonts w:ascii="Times New Roman" w:hAnsi="Times New Roman" w:cs="Times New Roman"/>
          <w:sz w:val="24"/>
          <w:szCs w:val="24"/>
          <w:lang w:val="en-GB"/>
        </w:rPr>
        <w:t>Cover</w:t>
      </w:r>
      <w:r w:rsidR="00194BC7">
        <w:rPr>
          <w:rFonts w:ascii="Times New Roman" w:hAnsi="Times New Roman" w:cs="Times New Roman"/>
          <w:sz w:val="24"/>
          <w:szCs w:val="24"/>
          <w:lang w:val="en-GB"/>
        </w:rPr>
        <w:t xml:space="preserve"> </w:t>
      </w:r>
      <w:proofErr w:type="gramStart"/>
      <w:r w:rsidR="00194BC7">
        <w:rPr>
          <w:rFonts w:ascii="Times New Roman" w:hAnsi="Times New Roman" w:cs="Times New Roman"/>
          <w:sz w:val="24"/>
          <w:szCs w:val="24"/>
          <w:lang w:val="en-GB"/>
        </w:rPr>
        <w:t xml:space="preserve">to </w:t>
      </w:r>
      <w:r w:rsidR="00A50E95">
        <w:rPr>
          <w:rFonts w:ascii="Times New Roman" w:hAnsi="Times New Roman" w:cs="Times New Roman"/>
          <w:sz w:val="24"/>
          <w:szCs w:val="24"/>
          <w:lang w:val="en-GB"/>
        </w:rPr>
        <w:t xml:space="preserve"> </w:t>
      </w:r>
      <w:r w:rsidR="00596CEA">
        <w:rPr>
          <w:rFonts w:ascii="Times New Roman" w:hAnsi="Times New Roman" w:cs="Times New Roman"/>
          <w:sz w:val="24"/>
          <w:szCs w:val="24"/>
          <w:lang w:val="en-GB"/>
        </w:rPr>
        <w:t>the</w:t>
      </w:r>
      <w:proofErr w:type="gramEnd"/>
      <w:r w:rsidR="00596CEA">
        <w:rPr>
          <w:rFonts w:ascii="Times New Roman" w:hAnsi="Times New Roman" w:cs="Times New Roman"/>
          <w:sz w:val="24"/>
          <w:szCs w:val="24"/>
          <w:lang w:val="en-GB"/>
        </w:rPr>
        <w:t xml:space="preserve"> Saudi ECA.</w:t>
      </w:r>
    </w:p>
    <w:p w14:paraId="289811CC" w14:textId="77777777" w:rsidR="00F96C63" w:rsidRDefault="00F96C63" w:rsidP="00F96C63">
      <w:pPr>
        <w:tabs>
          <w:tab w:val="left" w:pos="90"/>
        </w:tabs>
        <w:spacing w:line="240" w:lineRule="auto"/>
        <w:contextualSpacing/>
        <w:jc w:val="both"/>
        <w:rPr>
          <w:rFonts w:asciiTheme="majorBidi" w:hAnsiTheme="majorBidi" w:cstheme="majorBidi"/>
          <w:color w:val="000000" w:themeColor="text1"/>
          <w:sz w:val="24"/>
          <w:szCs w:val="24"/>
          <w:lang w:val="en-GB"/>
        </w:rPr>
      </w:pPr>
    </w:p>
    <w:p w14:paraId="5B8FEEEF" w14:textId="616D092B" w:rsidR="00F96C63" w:rsidRDefault="00F96C63" w:rsidP="0045773A">
      <w:pPr>
        <w:tabs>
          <w:tab w:val="left" w:pos="90"/>
        </w:tabs>
        <w:spacing w:line="240" w:lineRule="auto"/>
        <w:contextualSpacing/>
        <w:jc w:val="both"/>
        <w:rPr>
          <w:rFonts w:asciiTheme="majorBidi" w:hAnsiTheme="majorBidi" w:cstheme="majorBidi"/>
          <w:color w:val="000000" w:themeColor="text1"/>
          <w:sz w:val="24"/>
          <w:szCs w:val="24"/>
          <w:lang w:val="en-GB"/>
        </w:rPr>
      </w:pPr>
      <w:r>
        <w:rPr>
          <w:rFonts w:asciiTheme="majorBidi" w:hAnsiTheme="majorBidi" w:cstheme="majorBidi"/>
          <w:color w:val="000000" w:themeColor="text1"/>
          <w:sz w:val="24"/>
          <w:szCs w:val="24"/>
          <w:lang w:val="en-GB"/>
        </w:rPr>
        <w:t xml:space="preserve">The </w:t>
      </w:r>
      <w:r w:rsidR="002C7E96">
        <w:rPr>
          <w:rFonts w:asciiTheme="majorBidi" w:hAnsiTheme="majorBidi" w:cstheme="majorBidi"/>
          <w:color w:val="000000" w:themeColor="text1"/>
          <w:sz w:val="24"/>
          <w:szCs w:val="24"/>
          <w:lang w:val="en-GB"/>
        </w:rPr>
        <w:t>FRA</w:t>
      </w:r>
      <w:r w:rsidR="00194BC7">
        <w:rPr>
          <w:rFonts w:asciiTheme="majorBidi" w:hAnsiTheme="majorBidi" w:cstheme="majorBidi"/>
          <w:color w:val="000000" w:themeColor="text1"/>
          <w:sz w:val="24"/>
          <w:szCs w:val="24"/>
          <w:lang w:val="en-GB"/>
        </w:rPr>
        <w:t>s</w:t>
      </w:r>
      <w:r>
        <w:rPr>
          <w:rFonts w:asciiTheme="majorBidi" w:hAnsiTheme="majorBidi" w:cstheme="majorBidi"/>
          <w:color w:val="000000" w:themeColor="text1"/>
          <w:sz w:val="24"/>
          <w:szCs w:val="24"/>
          <w:lang w:val="en-GB"/>
        </w:rPr>
        <w:t xml:space="preserve"> </w:t>
      </w:r>
      <w:r w:rsidR="00194BC7">
        <w:rPr>
          <w:rFonts w:asciiTheme="majorBidi" w:hAnsiTheme="majorBidi" w:cstheme="majorBidi"/>
          <w:color w:val="000000" w:themeColor="text1"/>
          <w:sz w:val="24"/>
          <w:szCs w:val="24"/>
          <w:lang w:val="en-GB"/>
        </w:rPr>
        <w:t xml:space="preserve">were </w:t>
      </w:r>
      <w:r>
        <w:rPr>
          <w:rFonts w:asciiTheme="majorBidi" w:hAnsiTheme="majorBidi" w:cstheme="majorBidi"/>
          <w:color w:val="000000" w:themeColor="text1"/>
          <w:sz w:val="24"/>
          <w:szCs w:val="24"/>
          <w:lang w:val="en-GB"/>
        </w:rPr>
        <w:t>signed by Mr Oussama Kaissi, Chief Executive Officer of ICIEC, and</w:t>
      </w:r>
      <w:r w:rsidR="006D626C" w:rsidRPr="006D626C">
        <w:t xml:space="preserve"> </w:t>
      </w:r>
      <w:r w:rsidR="006D626C" w:rsidRPr="006D626C">
        <w:rPr>
          <w:rFonts w:asciiTheme="majorBidi" w:hAnsiTheme="majorBidi" w:cstheme="majorBidi"/>
          <w:color w:val="000000" w:themeColor="text1"/>
          <w:sz w:val="24"/>
          <w:szCs w:val="24"/>
          <w:lang w:val="en-GB"/>
        </w:rPr>
        <w:t xml:space="preserve">Eng. Saad </w:t>
      </w:r>
      <w:proofErr w:type="spellStart"/>
      <w:r w:rsidR="006D626C" w:rsidRPr="006D626C">
        <w:rPr>
          <w:rFonts w:asciiTheme="majorBidi" w:hAnsiTheme="majorBidi" w:cstheme="majorBidi"/>
          <w:color w:val="000000" w:themeColor="text1"/>
          <w:sz w:val="24"/>
          <w:szCs w:val="24"/>
          <w:lang w:val="en-GB"/>
        </w:rPr>
        <w:t>Alkhalb</w:t>
      </w:r>
      <w:proofErr w:type="spellEnd"/>
      <w:r>
        <w:rPr>
          <w:rFonts w:asciiTheme="majorBidi" w:hAnsiTheme="majorBidi" w:cstheme="majorBidi"/>
          <w:color w:val="000000" w:themeColor="text1"/>
          <w:sz w:val="24"/>
          <w:szCs w:val="24"/>
          <w:lang w:val="en-GB"/>
        </w:rPr>
        <w:t xml:space="preserve">, </w:t>
      </w:r>
      <w:r w:rsidR="00474866">
        <w:rPr>
          <w:rFonts w:asciiTheme="majorBidi" w:hAnsiTheme="majorBidi" w:cstheme="majorBidi"/>
          <w:color w:val="000000" w:themeColor="text1"/>
          <w:sz w:val="24"/>
          <w:szCs w:val="24"/>
          <w:lang w:val="en-GB"/>
        </w:rPr>
        <w:t xml:space="preserve">Chief Executive Officer of Saudi Eximbank, </w:t>
      </w:r>
      <w:r>
        <w:rPr>
          <w:rFonts w:asciiTheme="majorBidi" w:hAnsiTheme="majorBidi" w:cstheme="majorBidi"/>
          <w:color w:val="000000" w:themeColor="text1"/>
          <w:sz w:val="24"/>
          <w:szCs w:val="24"/>
          <w:lang w:val="en-GB"/>
        </w:rPr>
        <w:t>during the 46th Annual Meetings of the IsDB Group held in Tashkent, Uzbekistan from 1-4 September 2021.</w:t>
      </w:r>
      <w:r w:rsidR="00474866">
        <w:rPr>
          <w:rFonts w:asciiTheme="majorBidi" w:hAnsiTheme="majorBidi" w:cstheme="majorBidi"/>
          <w:color w:val="000000" w:themeColor="text1"/>
          <w:sz w:val="24"/>
          <w:szCs w:val="24"/>
          <w:lang w:val="en-GB"/>
        </w:rPr>
        <w:t xml:space="preserve"> </w:t>
      </w:r>
      <w:r w:rsidR="00677892" w:rsidRPr="00677892">
        <w:rPr>
          <w:rFonts w:asciiTheme="majorBidi" w:hAnsiTheme="majorBidi" w:cstheme="majorBidi"/>
          <w:color w:val="000000" w:themeColor="text1"/>
          <w:sz w:val="24"/>
          <w:szCs w:val="24"/>
          <w:lang w:val="en-GB"/>
        </w:rPr>
        <w:t xml:space="preserve">The formal signing ceremony in Tashkent took place in the presence of </w:t>
      </w:r>
      <w:proofErr w:type="spellStart"/>
      <w:r w:rsidR="00677892" w:rsidRPr="00677892">
        <w:rPr>
          <w:rFonts w:asciiTheme="majorBidi" w:hAnsiTheme="majorBidi" w:cstheme="majorBidi"/>
          <w:color w:val="000000" w:themeColor="text1"/>
          <w:sz w:val="24"/>
          <w:szCs w:val="24"/>
          <w:lang w:val="en-GB"/>
        </w:rPr>
        <w:t>Dr.</w:t>
      </w:r>
      <w:proofErr w:type="spellEnd"/>
      <w:r w:rsidR="00677892" w:rsidRPr="00677892">
        <w:rPr>
          <w:rFonts w:asciiTheme="majorBidi" w:hAnsiTheme="majorBidi" w:cstheme="majorBidi"/>
          <w:color w:val="000000" w:themeColor="text1"/>
          <w:sz w:val="24"/>
          <w:szCs w:val="24"/>
          <w:lang w:val="en-GB"/>
        </w:rPr>
        <w:t xml:space="preserve"> Muhammad Al </w:t>
      </w:r>
      <w:proofErr w:type="spellStart"/>
      <w:r w:rsidR="00677892" w:rsidRPr="00677892">
        <w:rPr>
          <w:rFonts w:asciiTheme="majorBidi" w:hAnsiTheme="majorBidi" w:cstheme="majorBidi"/>
          <w:color w:val="000000" w:themeColor="text1"/>
          <w:sz w:val="24"/>
          <w:szCs w:val="24"/>
          <w:lang w:val="en-GB"/>
        </w:rPr>
        <w:t>Jasser</w:t>
      </w:r>
      <w:proofErr w:type="spellEnd"/>
      <w:r w:rsidR="00677892" w:rsidRPr="00677892">
        <w:rPr>
          <w:rFonts w:asciiTheme="majorBidi" w:hAnsiTheme="majorBidi" w:cstheme="majorBidi"/>
          <w:color w:val="000000" w:themeColor="text1"/>
          <w:sz w:val="24"/>
          <w:szCs w:val="24"/>
          <w:lang w:val="en-GB"/>
        </w:rPr>
        <w:t>, IsDB Group President and Chairman of ICIEC, and participating dignitaries.</w:t>
      </w:r>
    </w:p>
    <w:p w14:paraId="3BCE2AC7" w14:textId="77777777" w:rsidR="00F96C63" w:rsidRDefault="00F96C63" w:rsidP="00F96C63">
      <w:pPr>
        <w:tabs>
          <w:tab w:val="left" w:pos="90"/>
        </w:tabs>
        <w:spacing w:line="240" w:lineRule="auto"/>
        <w:contextualSpacing/>
        <w:jc w:val="both"/>
        <w:rPr>
          <w:rFonts w:asciiTheme="majorBidi" w:hAnsiTheme="majorBidi" w:cstheme="majorBidi"/>
          <w:color w:val="000000" w:themeColor="text1"/>
          <w:sz w:val="24"/>
          <w:szCs w:val="24"/>
          <w:lang w:val="en-GB"/>
        </w:rPr>
      </w:pPr>
    </w:p>
    <w:p w14:paraId="6F4BF9F8" w14:textId="17CD7F11" w:rsidR="00F96C63" w:rsidRDefault="00F96C63" w:rsidP="004E5A5A">
      <w:pPr>
        <w:tabs>
          <w:tab w:val="left" w:pos="90"/>
        </w:tabs>
        <w:spacing w:line="240" w:lineRule="auto"/>
        <w:contextualSpacing/>
        <w:jc w:val="both"/>
        <w:rPr>
          <w:rFonts w:asciiTheme="majorBidi" w:hAnsiTheme="majorBidi" w:cstheme="majorBidi"/>
          <w:sz w:val="24"/>
          <w:szCs w:val="24"/>
        </w:rPr>
      </w:pPr>
      <w:r w:rsidRPr="00A667DD">
        <w:rPr>
          <w:rFonts w:asciiTheme="majorBidi" w:hAnsiTheme="majorBidi" w:cstheme="majorBidi"/>
          <w:sz w:val="24"/>
          <w:szCs w:val="24"/>
        </w:rPr>
        <w:t>“</w:t>
      </w:r>
      <w:r w:rsidR="00194BC7" w:rsidRPr="00A667DD">
        <w:rPr>
          <w:rFonts w:asciiTheme="majorBidi" w:hAnsiTheme="majorBidi" w:cstheme="majorBidi"/>
          <w:sz w:val="24"/>
          <w:szCs w:val="24"/>
        </w:rPr>
        <w:t>Th</w:t>
      </w:r>
      <w:r w:rsidR="00194BC7">
        <w:rPr>
          <w:rFonts w:asciiTheme="majorBidi" w:hAnsiTheme="majorBidi" w:cstheme="majorBidi"/>
          <w:sz w:val="24"/>
          <w:szCs w:val="24"/>
        </w:rPr>
        <w:t>ese</w:t>
      </w:r>
      <w:r w:rsidR="00194BC7" w:rsidRPr="00A667DD">
        <w:rPr>
          <w:rFonts w:asciiTheme="majorBidi" w:hAnsiTheme="majorBidi" w:cstheme="majorBidi"/>
          <w:sz w:val="24"/>
          <w:szCs w:val="24"/>
        </w:rPr>
        <w:t xml:space="preserve"> </w:t>
      </w:r>
      <w:r w:rsidR="00596CEA">
        <w:rPr>
          <w:rFonts w:asciiTheme="majorBidi" w:hAnsiTheme="majorBidi" w:cstheme="majorBidi"/>
          <w:sz w:val="24"/>
          <w:szCs w:val="24"/>
        </w:rPr>
        <w:t>agreement</w:t>
      </w:r>
      <w:r w:rsidR="00194BC7">
        <w:rPr>
          <w:rFonts w:asciiTheme="majorBidi" w:hAnsiTheme="majorBidi" w:cstheme="majorBidi"/>
          <w:sz w:val="24"/>
          <w:szCs w:val="24"/>
        </w:rPr>
        <w:t>s</w:t>
      </w:r>
      <w:r>
        <w:rPr>
          <w:rFonts w:asciiTheme="majorBidi" w:hAnsiTheme="majorBidi" w:cstheme="majorBidi"/>
          <w:sz w:val="24"/>
          <w:szCs w:val="24"/>
        </w:rPr>
        <w:t xml:space="preserve">,” emphasizes </w:t>
      </w:r>
      <w:proofErr w:type="spellStart"/>
      <w:r>
        <w:rPr>
          <w:rFonts w:asciiTheme="majorBidi" w:hAnsiTheme="majorBidi" w:cstheme="majorBidi"/>
          <w:sz w:val="24"/>
          <w:szCs w:val="24"/>
        </w:rPr>
        <w:t>Mr</w:t>
      </w:r>
      <w:proofErr w:type="spellEnd"/>
      <w:r>
        <w:rPr>
          <w:rFonts w:asciiTheme="majorBidi" w:hAnsiTheme="majorBidi" w:cstheme="majorBidi"/>
          <w:sz w:val="24"/>
          <w:szCs w:val="24"/>
        </w:rPr>
        <w:t xml:space="preserve"> </w:t>
      </w:r>
      <w:r w:rsidRPr="00A667DD">
        <w:rPr>
          <w:rFonts w:asciiTheme="majorBidi" w:hAnsiTheme="majorBidi" w:cstheme="majorBidi"/>
          <w:sz w:val="24"/>
          <w:szCs w:val="24"/>
        </w:rPr>
        <w:t xml:space="preserve">Oussama Kaissi, </w:t>
      </w:r>
      <w:r>
        <w:rPr>
          <w:rFonts w:asciiTheme="majorBidi" w:hAnsiTheme="majorBidi" w:cstheme="majorBidi"/>
          <w:sz w:val="24"/>
          <w:szCs w:val="24"/>
        </w:rPr>
        <w:t xml:space="preserve">CEO of </w:t>
      </w:r>
      <w:r w:rsidRPr="00A667DD">
        <w:rPr>
          <w:rFonts w:asciiTheme="majorBidi" w:hAnsiTheme="majorBidi" w:cstheme="majorBidi"/>
          <w:sz w:val="24"/>
          <w:szCs w:val="24"/>
        </w:rPr>
        <w:t xml:space="preserve">ICIEC, </w:t>
      </w:r>
      <w:r>
        <w:rPr>
          <w:rFonts w:asciiTheme="majorBidi" w:hAnsiTheme="majorBidi" w:cstheme="majorBidi"/>
          <w:sz w:val="24"/>
          <w:szCs w:val="24"/>
        </w:rPr>
        <w:t>“</w:t>
      </w:r>
      <w:r w:rsidR="004E5A5A">
        <w:rPr>
          <w:rFonts w:asciiTheme="majorBidi" w:hAnsiTheme="majorBidi" w:cstheme="majorBidi"/>
          <w:sz w:val="24"/>
          <w:szCs w:val="24"/>
        </w:rPr>
        <w:t xml:space="preserve">consolidates our long-standing partnership with the Saudi Export Program and now the Saudi Eximbank in </w:t>
      </w:r>
      <w:r w:rsidRPr="00A667DD">
        <w:rPr>
          <w:rFonts w:asciiTheme="majorBidi" w:hAnsiTheme="majorBidi" w:cstheme="majorBidi"/>
          <w:sz w:val="24"/>
          <w:szCs w:val="24"/>
        </w:rPr>
        <w:t>support</w:t>
      </w:r>
      <w:r w:rsidR="004E5A5A">
        <w:rPr>
          <w:rFonts w:asciiTheme="majorBidi" w:hAnsiTheme="majorBidi" w:cstheme="majorBidi"/>
          <w:sz w:val="24"/>
          <w:szCs w:val="24"/>
        </w:rPr>
        <w:t>ing</w:t>
      </w:r>
      <w:r w:rsidRPr="00A667DD">
        <w:rPr>
          <w:rFonts w:asciiTheme="majorBidi" w:hAnsiTheme="majorBidi" w:cstheme="majorBidi"/>
          <w:sz w:val="24"/>
          <w:szCs w:val="24"/>
        </w:rPr>
        <w:t xml:space="preserve"> export development and Foreign Direct Investment in </w:t>
      </w:r>
      <w:r w:rsidR="00596CEA">
        <w:rPr>
          <w:rFonts w:asciiTheme="majorBidi" w:hAnsiTheme="majorBidi" w:cstheme="majorBidi"/>
          <w:sz w:val="24"/>
          <w:szCs w:val="24"/>
        </w:rPr>
        <w:t>Saudi Arabia</w:t>
      </w:r>
      <w:r>
        <w:rPr>
          <w:rFonts w:asciiTheme="majorBidi" w:hAnsiTheme="majorBidi" w:cstheme="majorBidi"/>
          <w:sz w:val="24"/>
          <w:szCs w:val="24"/>
        </w:rPr>
        <w:t>.</w:t>
      </w:r>
      <w:r w:rsidR="004E5A5A">
        <w:rPr>
          <w:rFonts w:asciiTheme="majorBidi" w:hAnsiTheme="majorBidi" w:cstheme="majorBidi"/>
          <w:sz w:val="24"/>
          <w:szCs w:val="24"/>
        </w:rPr>
        <w:t>”</w:t>
      </w:r>
    </w:p>
    <w:p w14:paraId="50C18B97" w14:textId="77777777" w:rsidR="00F96C63" w:rsidRDefault="00F96C63" w:rsidP="00F96C63">
      <w:pPr>
        <w:tabs>
          <w:tab w:val="left" w:pos="90"/>
        </w:tabs>
        <w:spacing w:line="240" w:lineRule="auto"/>
        <w:contextualSpacing/>
        <w:jc w:val="both"/>
        <w:rPr>
          <w:rFonts w:asciiTheme="majorBidi" w:hAnsiTheme="majorBidi" w:cstheme="majorBidi"/>
          <w:sz w:val="24"/>
          <w:szCs w:val="24"/>
        </w:rPr>
      </w:pPr>
    </w:p>
    <w:p w14:paraId="66B0D5E2" w14:textId="0BC23B9C" w:rsidR="00F96C63" w:rsidRDefault="00F96C63" w:rsidP="00596CEA">
      <w:pPr>
        <w:tabs>
          <w:tab w:val="left" w:pos="90"/>
        </w:tabs>
        <w:spacing w:line="240" w:lineRule="auto"/>
        <w:contextualSpacing/>
        <w:jc w:val="both"/>
        <w:rPr>
          <w:rFonts w:asciiTheme="majorBidi" w:hAnsiTheme="majorBidi" w:cstheme="majorBidi"/>
          <w:sz w:val="24"/>
          <w:szCs w:val="24"/>
        </w:rPr>
      </w:pPr>
      <w:r>
        <w:rPr>
          <w:rFonts w:asciiTheme="majorBidi" w:hAnsiTheme="majorBidi" w:cstheme="majorBidi"/>
          <w:sz w:val="24"/>
          <w:szCs w:val="24"/>
        </w:rPr>
        <w:t xml:space="preserve">Under the </w:t>
      </w:r>
      <w:r w:rsidR="00474866">
        <w:rPr>
          <w:rFonts w:asciiTheme="majorBidi" w:hAnsiTheme="majorBidi" w:cstheme="majorBidi"/>
          <w:sz w:val="24"/>
          <w:szCs w:val="24"/>
        </w:rPr>
        <w:t>FRA</w:t>
      </w:r>
      <w:r w:rsidR="00194BC7">
        <w:rPr>
          <w:rFonts w:asciiTheme="majorBidi" w:hAnsiTheme="majorBidi" w:cstheme="majorBidi"/>
          <w:sz w:val="24"/>
          <w:szCs w:val="24"/>
        </w:rPr>
        <w:t>s</w:t>
      </w:r>
      <w:r>
        <w:rPr>
          <w:rFonts w:asciiTheme="majorBidi" w:hAnsiTheme="majorBidi" w:cstheme="majorBidi"/>
          <w:sz w:val="24"/>
          <w:szCs w:val="24"/>
        </w:rPr>
        <w:t xml:space="preserve">, </w:t>
      </w:r>
      <w:r w:rsidR="00474866">
        <w:rPr>
          <w:rFonts w:asciiTheme="majorBidi" w:hAnsiTheme="majorBidi" w:cstheme="majorBidi"/>
          <w:sz w:val="24"/>
          <w:szCs w:val="24"/>
        </w:rPr>
        <w:t xml:space="preserve">ICIEC will provide </w:t>
      </w:r>
      <w:r w:rsidR="00C461D5">
        <w:rPr>
          <w:rFonts w:asciiTheme="majorBidi" w:hAnsiTheme="majorBidi" w:cstheme="majorBidi"/>
          <w:sz w:val="24"/>
          <w:szCs w:val="24"/>
        </w:rPr>
        <w:t xml:space="preserve">Shariah-compliant </w:t>
      </w:r>
      <w:r w:rsidR="002C7E96" w:rsidRPr="002C7E96">
        <w:rPr>
          <w:rFonts w:asciiTheme="majorBidi" w:hAnsiTheme="majorBidi" w:cstheme="majorBidi"/>
          <w:sz w:val="24"/>
          <w:szCs w:val="24"/>
        </w:rPr>
        <w:t>reinsur</w:t>
      </w:r>
      <w:r w:rsidR="00474866">
        <w:rPr>
          <w:rFonts w:asciiTheme="majorBidi" w:hAnsiTheme="majorBidi" w:cstheme="majorBidi"/>
          <w:sz w:val="24"/>
          <w:szCs w:val="24"/>
        </w:rPr>
        <w:t>ance</w:t>
      </w:r>
      <w:r w:rsidR="00C461D5">
        <w:rPr>
          <w:rFonts w:asciiTheme="majorBidi" w:hAnsiTheme="majorBidi" w:cstheme="majorBidi"/>
          <w:sz w:val="24"/>
          <w:szCs w:val="24"/>
        </w:rPr>
        <w:t xml:space="preserve"> </w:t>
      </w:r>
      <w:r w:rsidR="00596CEA">
        <w:rPr>
          <w:rFonts w:asciiTheme="majorBidi" w:hAnsiTheme="majorBidi" w:cstheme="majorBidi"/>
          <w:sz w:val="24"/>
          <w:szCs w:val="24"/>
        </w:rPr>
        <w:t>covering</w:t>
      </w:r>
      <w:r w:rsidR="00C461D5">
        <w:rPr>
          <w:rFonts w:asciiTheme="majorBidi" w:hAnsiTheme="majorBidi" w:cstheme="majorBidi"/>
          <w:sz w:val="24"/>
          <w:szCs w:val="24"/>
        </w:rPr>
        <w:t xml:space="preserve"> </w:t>
      </w:r>
      <w:r w:rsidR="002C7E96" w:rsidRPr="002C7E96">
        <w:rPr>
          <w:rFonts w:asciiTheme="majorBidi" w:hAnsiTheme="majorBidi" w:cstheme="majorBidi"/>
          <w:sz w:val="24"/>
          <w:szCs w:val="24"/>
        </w:rPr>
        <w:t xml:space="preserve">up to 70% of </w:t>
      </w:r>
      <w:r w:rsidR="00C461D5">
        <w:rPr>
          <w:rFonts w:asciiTheme="majorBidi" w:hAnsiTheme="majorBidi" w:cstheme="majorBidi"/>
          <w:sz w:val="24"/>
          <w:szCs w:val="24"/>
        </w:rPr>
        <w:t xml:space="preserve">Saudi </w:t>
      </w:r>
      <w:proofErr w:type="spellStart"/>
      <w:r w:rsidR="00C461D5">
        <w:rPr>
          <w:rFonts w:asciiTheme="majorBidi" w:hAnsiTheme="majorBidi" w:cstheme="majorBidi"/>
          <w:sz w:val="24"/>
          <w:szCs w:val="24"/>
        </w:rPr>
        <w:t>Eximbank’s</w:t>
      </w:r>
      <w:proofErr w:type="spellEnd"/>
      <w:r w:rsidR="00C461D5">
        <w:rPr>
          <w:rFonts w:asciiTheme="majorBidi" w:hAnsiTheme="majorBidi" w:cstheme="majorBidi"/>
          <w:sz w:val="24"/>
          <w:szCs w:val="24"/>
        </w:rPr>
        <w:t xml:space="preserve"> </w:t>
      </w:r>
      <w:r w:rsidR="002C7E96" w:rsidRPr="002C7E96">
        <w:rPr>
          <w:rFonts w:asciiTheme="majorBidi" w:hAnsiTheme="majorBidi" w:cstheme="majorBidi"/>
          <w:sz w:val="24"/>
          <w:szCs w:val="24"/>
        </w:rPr>
        <w:t>exposure under a Documentary Credit Insurance Policy Commercial and Political Risks (Multi Risk) issued to the Original Insured</w:t>
      </w:r>
      <w:r w:rsidR="00596CEA">
        <w:rPr>
          <w:rFonts w:asciiTheme="majorBidi" w:hAnsiTheme="majorBidi" w:cstheme="majorBidi"/>
          <w:sz w:val="24"/>
          <w:szCs w:val="24"/>
        </w:rPr>
        <w:t xml:space="preserve"> </w:t>
      </w:r>
      <w:r w:rsidR="002C7E96" w:rsidRPr="002C7E96">
        <w:rPr>
          <w:rFonts w:asciiTheme="majorBidi" w:hAnsiTheme="majorBidi" w:cstheme="majorBidi"/>
          <w:sz w:val="24"/>
          <w:szCs w:val="24"/>
        </w:rPr>
        <w:t xml:space="preserve">up to the agreed Credit Amount Limit. </w:t>
      </w:r>
    </w:p>
    <w:p w14:paraId="023181F9" w14:textId="77777777" w:rsidR="00F96C63" w:rsidRPr="00D0578F" w:rsidRDefault="00F96C63" w:rsidP="00F96C63">
      <w:pPr>
        <w:tabs>
          <w:tab w:val="left" w:pos="90"/>
        </w:tabs>
        <w:spacing w:line="240" w:lineRule="auto"/>
        <w:contextualSpacing/>
        <w:jc w:val="both"/>
        <w:rPr>
          <w:rFonts w:ascii="Times New Roman" w:hAnsi="Times New Roman" w:cs="Times New Roman"/>
          <w:color w:val="000000" w:themeColor="text1"/>
          <w:sz w:val="24"/>
          <w:szCs w:val="24"/>
          <w:lang w:val="en-GB"/>
        </w:rPr>
      </w:pPr>
    </w:p>
    <w:p w14:paraId="4053EE0C" w14:textId="77777777" w:rsidR="00F96C63" w:rsidRPr="00233FAA" w:rsidRDefault="00F96C63" w:rsidP="00F96C63">
      <w:pPr>
        <w:tabs>
          <w:tab w:val="left" w:pos="90"/>
        </w:tabs>
        <w:spacing w:line="240" w:lineRule="auto"/>
        <w:contextualSpacing/>
        <w:rPr>
          <w:rFonts w:asciiTheme="majorBidi" w:hAnsiTheme="majorBidi" w:cstheme="majorBidi"/>
          <w:b/>
          <w:bCs/>
          <w:color w:val="000000" w:themeColor="text1"/>
          <w:sz w:val="24"/>
          <w:szCs w:val="24"/>
          <w:u w:val="single"/>
          <w:lang w:val="en-GB"/>
        </w:rPr>
      </w:pPr>
      <w:r w:rsidRPr="00233FAA">
        <w:rPr>
          <w:rFonts w:asciiTheme="majorBidi" w:hAnsiTheme="majorBidi" w:cstheme="majorBidi"/>
          <w:b/>
          <w:bCs/>
          <w:color w:val="000000" w:themeColor="text1"/>
          <w:sz w:val="24"/>
          <w:szCs w:val="24"/>
          <w:u w:val="single"/>
          <w:lang w:val="en-GB"/>
        </w:rPr>
        <w:t>About ICIEC</w:t>
      </w:r>
    </w:p>
    <w:p w14:paraId="6EE00BDD" w14:textId="77777777" w:rsidR="00F96C63" w:rsidRDefault="00F96C63" w:rsidP="00F96C63">
      <w:pPr>
        <w:tabs>
          <w:tab w:val="left" w:pos="90"/>
        </w:tabs>
        <w:spacing w:line="240" w:lineRule="auto"/>
        <w:contextualSpacing/>
        <w:jc w:val="both"/>
        <w:rPr>
          <w:rFonts w:asciiTheme="majorBidi" w:hAnsiTheme="majorBidi" w:cstheme="majorBidi"/>
          <w:color w:val="000000" w:themeColor="text1"/>
          <w:sz w:val="24"/>
          <w:szCs w:val="24"/>
          <w:lang w:val="en-GB"/>
        </w:rPr>
      </w:pPr>
      <w:r w:rsidRPr="00233FAA">
        <w:rPr>
          <w:rFonts w:asciiTheme="majorBidi" w:hAnsiTheme="majorBidi" w:cstheme="majorBidi"/>
          <w:color w:val="000000" w:themeColor="text1"/>
          <w:sz w:val="24"/>
          <w:szCs w:val="24"/>
          <w:lang w:val="en-GB"/>
        </w:rPr>
        <w:t>The Islamic Corporation for the Insurance of Investment and Export Credit (ICIEC) is a member of the Islamic Development Bank (IsDB) Group, effectively its export credit and investment insurance agency, gu</w:t>
      </w:r>
      <w:r>
        <w:rPr>
          <w:rFonts w:asciiTheme="majorBidi" w:hAnsiTheme="majorBidi" w:cstheme="majorBidi"/>
          <w:color w:val="000000" w:themeColor="text1"/>
          <w:sz w:val="24"/>
          <w:szCs w:val="24"/>
          <w:lang w:val="en-GB"/>
        </w:rPr>
        <w:t>a</w:t>
      </w:r>
      <w:r w:rsidRPr="00233FAA">
        <w:rPr>
          <w:rFonts w:asciiTheme="majorBidi" w:hAnsiTheme="majorBidi" w:cstheme="majorBidi"/>
          <w:color w:val="000000" w:themeColor="text1"/>
          <w:sz w:val="24"/>
          <w:szCs w:val="24"/>
          <w:lang w:val="en-GB"/>
        </w:rPr>
        <w:t xml:space="preserve">rantees provider and reinsurance. ICIEC was established in 1994 as a multilateral institution to strengthen the economic relations between member countries of the OIC. ICIEC’s vision is to be recognized as the preferred enabler of trade and investment for sustainable economic development in Member Countries. Its mission is to facilitate trade and investment between member countries and the world by providing Shariah-compliant risk mitigation tools and financial solutions. For more information, visit:    </w:t>
      </w:r>
      <w:hyperlink r:id="rId11" w:history="1">
        <w:r w:rsidRPr="007A4BAC">
          <w:rPr>
            <w:rStyle w:val="Hyperlink"/>
            <w:rFonts w:asciiTheme="majorBidi" w:hAnsiTheme="majorBidi" w:cstheme="majorBidi"/>
            <w:sz w:val="24"/>
            <w:szCs w:val="24"/>
            <w:lang w:val="en-GB"/>
          </w:rPr>
          <w:t>http://iciec.isdb.org</w:t>
        </w:r>
      </w:hyperlink>
    </w:p>
    <w:p w14:paraId="24341566" w14:textId="77777777" w:rsidR="00F96C63" w:rsidRDefault="00F96C63" w:rsidP="00F96C63">
      <w:pPr>
        <w:tabs>
          <w:tab w:val="left" w:pos="90"/>
        </w:tabs>
        <w:spacing w:line="240" w:lineRule="auto"/>
        <w:contextualSpacing/>
        <w:rPr>
          <w:rFonts w:asciiTheme="majorBidi" w:hAnsiTheme="majorBidi" w:cstheme="majorBidi"/>
          <w:b/>
          <w:bCs/>
          <w:color w:val="000000" w:themeColor="text1"/>
          <w:sz w:val="24"/>
          <w:szCs w:val="24"/>
          <w:lang w:val="en-GB"/>
        </w:rPr>
      </w:pPr>
    </w:p>
    <w:p w14:paraId="7D25A41F" w14:textId="77777777" w:rsidR="00F96C63" w:rsidRPr="0034015D" w:rsidRDefault="00F96C63" w:rsidP="00F96C63">
      <w:pPr>
        <w:tabs>
          <w:tab w:val="left" w:pos="90"/>
        </w:tabs>
        <w:spacing w:line="240" w:lineRule="auto"/>
        <w:contextualSpacing/>
        <w:rPr>
          <w:rFonts w:asciiTheme="majorBidi" w:hAnsiTheme="majorBidi" w:cstheme="majorBidi"/>
          <w:b/>
          <w:bCs/>
          <w:color w:val="000000" w:themeColor="text1"/>
        </w:rPr>
      </w:pPr>
      <w:r w:rsidRPr="0034015D">
        <w:rPr>
          <w:rFonts w:asciiTheme="majorBidi" w:hAnsiTheme="majorBidi" w:cstheme="majorBidi"/>
          <w:b/>
          <w:bCs/>
          <w:color w:val="000000" w:themeColor="text1"/>
        </w:rPr>
        <w:t xml:space="preserve">Follow Us on Social Media: </w:t>
      </w:r>
    </w:p>
    <w:p w14:paraId="281630B3" w14:textId="77777777" w:rsidR="00F96C63" w:rsidRPr="0034015D" w:rsidRDefault="00F96C63" w:rsidP="00F96C63">
      <w:pPr>
        <w:tabs>
          <w:tab w:val="left" w:pos="90"/>
        </w:tabs>
        <w:spacing w:line="240" w:lineRule="auto"/>
        <w:contextualSpacing/>
        <w:rPr>
          <w:rFonts w:asciiTheme="majorBidi" w:hAnsiTheme="majorBidi" w:cstheme="majorBidi"/>
          <w:color w:val="000000" w:themeColor="text1"/>
        </w:rPr>
      </w:pPr>
      <w:r w:rsidRPr="0034015D">
        <w:rPr>
          <w:rFonts w:asciiTheme="majorBidi" w:hAnsiTheme="majorBidi" w:cstheme="majorBidi"/>
          <w:color w:val="000000" w:themeColor="text1"/>
        </w:rPr>
        <w:t>Twitter: @ICIEC_IDB</w:t>
      </w:r>
    </w:p>
    <w:p w14:paraId="76570B2E" w14:textId="77777777" w:rsidR="00F96C63" w:rsidRPr="0034015D" w:rsidRDefault="00F96C63" w:rsidP="00F96C63">
      <w:pPr>
        <w:tabs>
          <w:tab w:val="left" w:pos="90"/>
        </w:tabs>
        <w:spacing w:line="240" w:lineRule="auto"/>
        <w:contextualSpacing/>
        <w:rPr>
          <w:rFonts w:asciiTheme="majorBidi" w:hAnsiTheme="majorBidi" w:cstheme="majorBidi"/>
          <w:color w:val="000000" w:themeColor="text1"/>
        </w:rPr>
      </w:pPr>
      <w:r w:rsidRPr="0034015D">
        <w:rPr>
          <w:rFonts w:asciiTheme="majorBidi" w:hAnsiTheme="majorBidi" w:cstheme="majorBidi"/>
          <w:color w:val="000000" w:themeColor="text1"/>
        </w:rPr>
        <w:t>LinkedIn: ICIEC</w:t>
      </w:r>
    </w:p>
    <w:p w14:paraId="0454E0D8" w14:textId="77777777" w:rsidR="00F96C63" w:rsidRPr="0034015D" w:rsidRDefault="00F96C63" w:rsidP="00F96C63">
      <w:pPr>
        <w:tabs>
          <w:tab w:val="left" w:pos="90"/>
        </w:tabs>
        <w:spacing w:line="240" w:lineRule="auto"/>
        <w:contextualSpacing/>
        <w:rPr>
          <w:rFonts w:asciiTheme="majorBidi" w:hAnsiTheme="majorBidi" w:cstheme="majorBidi"/>
          <w:color w:val="000000" w:themeColor="text1"/>
        </w:rPr>
      </w:pPr>
      <w:r w:rsidRPr="0034015D">
        <w:rPr>
          <w:rFonts w:asciiTheme="majorBidi" w:hAnsiTheme="majorBidi" w:cstheme="majorBidi"/>
          <w:color w:val="000000" w:themeColor="text1"/>
        </w:rPr>
        <w:t>Facebook: @ICIEC.IsDB</w:t>
      </w:r>
    </w:p>
    <w:p w14:paraId="47427F22" w14:textId="77777777" w:rsidR="00F96C63" w:rsidRPr="0034015D" w:rsidRDefault="00F96C63" w:rsidP="00F96C63">
      <w:pPr>
        <w:tabs>
          <w:tab w:val="left" w:pos="90"/>
        </w:tabs>
        <w:spacing w:line="240" w:lineRule="auto"/>
        <w:contextualSpacing/>
        <w:rPr>
          <w:rFonts w:asciiTheme="majorBidi" w:hAnsiTheme="majorBidi" w:cstheme="majorBidi"/>
          <w:color w:val="000000" w:themeColor="text1"/>
        </w:rPr>
      </w:pPr>
      <w:r w:rsidRPr="0034015D">
        <w:rPr>
          <w:rFonts w:asciiTheme="majorBidi" w:hAnsiTheme="majorBidi" w:cstheme="majorBidi"/>
          <w:color w:val="000000" w:themeColor="text1"/>
        </w:rPr>
        <w:t xml:space="preserve">YouTube: </w:t>
      </w:r>
      <w:proofErr w:type="spellStart"/>
      <w:r w:rsidRPr="0034015D">
        <w:rPr>
          <w:rFonts w:asciiTheme="majorBidi" w:hAnsiTheme="majorBidi" w:cstheme="majorBidi"/>
          <w:color w:val="000000" w:themeColor="text1"/>
        </w:rPr>
        <w:t>ICIEC.IsDB</w:t>
      </w:r>
      <w:proofErr w:type="spellEnd"/>
    </w:p>
    <w:p w14:paraId="5D140BD3" w14:textId="77777777" w:rsidR="00F96C63" w:rsidRPr="0034015D" w:rsidRDefault="00F96C63" w:rsidP="00F96C63">
      <w:pPr>
        <w:tabs>
          <w:tab w:val="left" w:pos="90"/>
        </w:tabs>
        <w:spacing w:line="240" w:lineRule="auto"/>
        <w:contextualSpacing/>
        <w:rPr>
          <w:rFonts w:asciiTheme="majorBidi" w:hAnsiTheme="majorBidi" w:cstheme="majorBidi"/>
          <w:color w:val="000000" w:themeColor="text1"/>
        </w:rPr>
      </w:pPr>
    </w:p>
    <w:p w14:paraId="65167AA3" w14:textId="77777777" w:rsidR="00F96C63" w:rsidRPr="0034015D" w:rsidRDefault="00F96C63" w:rsidP="00F96C63">
      <w:pPr>
        <w:tabs>
          <w:tab w:val="left" w:pos="90"/>
        </w:tabs>
        <w:spacing w:line="240" w:lineRule="auto"/>
        <w:contextualSpacing/>
        <w:rPr>
          <w:rFonts w:asciiTheme="majorBidi" w:hAnsiTheme="majorBidi" w:cstheme="majorBidi"/>
          <w:color w:val="000000" w:themeColor="text1"/>
        </w:rPr>
      </w:pPr>
      <w:r w:rsidRPr="0034015D">
        <w:rPr>
          <w:rFonts w:asciiTheme="majorBidi" w:hAnsiTheme="majorBidi" w:cstheme="majorBidi"/>
          <w:b/>
          <w:bCs/>
          <w:color w:val="000000" w:themeColor="text1"/>
        </w:rPr>
        <w:t>For media inquiries, please contact:</w:t>
      </w:r>
    </w:p>
    <w:p w14:paraId="2A6BA904" w14:textId="0D218EE8" w:rsidR="00F96C63" w:rsidRPr="005F2221" w:rsidRDefault="00F96C63" w:rsidP="00F96C63">
      <w:pPr>
        <w:tabs>
          <w:tab w:val="left" w:pos="90"/>
        </w:tabs>
        <w:spacing w:line="240" w:lineRule="auto"/>
        <w:contextualSpacing/>
        <w:rPr>
          <w:rFonts w:asciiTheme="majorBidi" w:hAnsiTheme="majorBidi" w:cstheme="majorBidi"/>
          <w:color w:val="000000" w:themeColor="text1"/>
          <w:lang w:val="fr-FR"/>
        </w:rPr>
      </w:pPr>
      <w:r w:rsidRPr="005F2221">
        <w:rPr>
          <w:rFonts w:asciiTheme="majorBidi" w:hAnsiTheme="majorBidi" w:cstheme="majorBidi"/>
          <w:color w:val="000000" w:themeColor="text1"/>
          <w:lang w:val="fr-FR"/>
        </w:rPr>
        <w:t xml:space="preserve">Rania Binhimd, Communications </w:t>
      </w:r>
      <w:r w:rsidR="00D44EAC">
        <w:rPr>
          <w:rFonts w:asciiTheme="majorBidi" w:hAnsiTheme="majorBidi" w:cstheme="majorBidi"/>
          <w:color w:val="000000" w:themeColor="text1"/>
          <w:lang w:val="fr-FR"/>
        </w:rPr>
        <w:t>Planner</w:t>
      </w:r>
    </w:p>
    <w:p w14:paraId="7F3FC435" w14:textId="77777777" w:rsidR="00F96C63" w:rsidRDefault="00F96C63" w:rsidP="00F96C63">
      <w:pPr>
        <w:tabs>
          <w:tab w:val="left" w:pos="90"/>
        </w:tabs>
        <w:spacing w:line="240" w:lineRule="auto"/>
        <w:contextualSpacing/>
        <w:rPr>
          <w:rFonts w:asciiTheme="majorBidi" w:hAnsiTheme="majorBidi" w:cstheme="majorBidi"/>
          <w:color w:val="000000" w:themeColor="text1"/>
          <w:lang w:val="fr-FR"/>
        </w:rPr>
      </w:pPr>
      <w:proofErr w:type="gramStart"/>
      <w:r w:rsidRPr="005F2221">
        <w:rPr>
          <w:rFonts w:asciiTheme="majorBidi" w:hAnsiTheme="majorBidi" w:cstheme="majorBidi"/>
          <w:color w:val="000000" w:themeColor="text1"/>
          <w:lang w:val="fr-FR"/>
        </w:rPr>
        <w:t>Email:</w:t>
      </w:r>
      <w:proofErr w:type="gramEnd"/>
      <w:r w:rsidRPr="005F2221">
        <w:rPr>
          <w:rFonts w:asciiTheme="majorBidi" w:hAnsiTheme="majorBidi" w:cstheme="majorBidi"/>
          <w:color w:val="000000" w:themeColor="text1"/>
          <w:lang w:val="fr-FR"/>
        </w:rPr>
        <w:t xml:space="preserve"> </w:t>
      </w:r>
      <w:hyperlink r:id="rId12" w:history="1">
        <w:r w:rsidRPr="00EF6356">
          <w:rPr>
            <w:rStyle w:val="Hyperlink"/>
            <w:rFonts w:asciiTheme="majorBidi" w:hAnsiTheme="majorBidi" w:cstheme="majorBidi"/>
            <w:lang w:val="fr-FR"/>
          </w:rPr>
          <w:t>Rbinhimd@isdb.org</w:t>
        </w:r>
      </w:hyperlink>
    </w:p>
    <w:p w14:paraId="4C572994" w14:textId="77777777" w:rsidR="00F96C63" w:rsidRPr="005F2221" w:rsidRDefault="00F96C63" w:rsidP="00F96C63">
      <w:pPr>
        <w:tabs>
          <w:tab w:val="left" w:pos="90"/>
        </w:tabs>
        <w:spacing w:line="240" w:lineRule="auto"/>
        <w:contextualSpacing/>
        <w:rPr>
          <w:rFonts w:asciiTheme="majorBidi" w:hAnsiTheme="majorBidi" w:cstheme="majorBidi"/>
          <w:color w:val="000000" w:themeColor="text1"/>
          <w:lang w:val="fr-FR"/>
        </w:rPr>
      </w:pPr>
    </w:p>
    <w:p w14:paraId="46E2E436" w14:textId="77777777" w:rsidR="00F96C63" w:rsidRPr="005F2221" w:rsidRDefault="00F96C63" w:rsidP="00F96C63">
      <w:pPr>
        <w:tabs>
          <w:tab w:val="left" w:pos="90"/>
        </w:tabs>
        <w:spacing w:line="240" w:lineRule="auto"/>
        <w:contextualSpacing/>
        <w:jc w:val="right"/>
        <w:rPr>
          <w:rFonts w:asciiTheme="majorBidi" w:hAnsiTheme="majorBidi" w:cstheme="majorBidi"/>
          <w:color w:val="000000" w:themeColor="text1"/>
          <w:lang w:val="fr-FR"/>
        </w:rPr>
      </w:pPr>
    </w:p>
    <w:p w14:paraId="0959D678" w14:textId="77777777" w:rsidR="00F96C63" w:rsidRPr="005F2221" w:rsidRDefault="00F96C63" w:rsidP="00F96C63">
      <w:pPr>
        <w:tabs>
          <w:tab w:val="left" w:pos="90"/>
        </w:tabs>
        <w:spacing w:line="240" w:lineRule="auto"/>
        <w:contextualSpacing/>
        <w:jc w:val="right"/>
        <w:rPr>
          <w:rFonts w:asciiTheme="majorBidi" w:hAnsiTheme="majorBidi" w:cstheme="majorBidi"/>
          <w:color w:val="000000" w:themeColor="text1"/>
          <w:lang w:val="fr-FR"/>
        </w:rPr>
      </w:pPr>
    </w:p>
    <w:p w14:paraId="67520FF5" w14:textId="77777777" w:rsidR="001E2CE0" w:rsidRPr="00F96C63" w:rsidRDefault="001E2CE0" w:rsidP="00F96C63">
      <w:pPr>
        <w:tabs>
          <w:tab w:val="left" w:pos="90"/>
        </w:tabs>
        <w:spacing w:line="240" w:lineRule="auto"/>
        <w:contextualSpacing/>
        <w:jc w:val="right"/>
        <w:rPr>
          <w:rFonts w:asciiTheme="majorBidi" w:hAnsiTheme="majorBidi" w:cstheme="majorBidi"/>
          <w:b/>
          <w:bCs/>
          <w:color w:val="000000" w:themeColor="text1"/>
          <w:lang w:val="fr-FR"/>
        </w:rPr>
      </w:pPr>
    </w:p>
    <w:sectPr w:rsidR="001E2CE0" w:rsidRPr="00F96C63" w:rsidSect="00EC4764">
      <w:footerReference w:type="defaul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78FAB" w14:textId="77777777" w:rsidR="002206E0" w:rsidRDefault="002206E0" w:rsidP="00605306">
      <w:pPr>
        <w:spacing w:after="0" w:line="240" w:lineRule="auto"/>
      </w:pPr>
      <w:r>
        <w:separator/>
      </w:r>
    </w:p>
  </w:endnote>
  <w:endnote w:type="continuationSeparator" w:id="0">
    <w:p w14:paraId="7D02CCEB" w14:textId="77777777" w:rsidR="002206E0" w:rsidRDefault="002206E0" w:rsidP="00605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80000000" w:usb2="00000008" w:usb3="00000000" w:csb0="00000041" w:csb1="00000000"/>
  </w:font>
  <w:font w:name="Courier">
    <w:panose1 w:val="02070409020205020404"/>
    <w:charset w:val="00"/>
    <w:family w:val="auto"/>
    <w:notTrueType/>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3924092"/>
      <w:docPartObj>
        <w:docPartGallery w:val="Page Numbers (Bottom of Page)"/>
        <w:docPartUnique/>
      </w:docPartObj>
    </w:sdtPr>
    <w:sdtEndPr>
      <w:rPr>
        <w:color w:val="7F7F7F" w:themeColor="background1" w:themeShade="7F"/>
        <w:spacing w:val="60"/>
      </w:rPr>
    </w:sdtEndPr>
    <w:sdtContent>
      <w:p w14:paraId="5B94F30D" w14:textId="77777777" w:rsidR="00796D7E" w:rsidRDefault="00796D7E">
        <w:pPr>
          <w:pStyle w:val="Footer"/>
          <w:pBdr>
            <w:top w:val="single" w:sz="4" w:space="1" w:color="D9D9D9" w:themeColor="background1" w:themeShade="D9"/>
          </w:pBdr>
          <w:jc w:val="right"/>
        </w:pPr>
        <w:r>
          <w:fldChar w:fldCharType="begin"/>
        </w:r>
        <w:r>
          <w:instrText xml:space="preserve"> PAGE   \* MERGEFORMAT </w:instrText>
        </w:r>
        <w:r>
          <w:fldChar w:fldCharType="separate"/>
        </w:r>
        <w:r w:rsidR="00D041E8">
          <w:rPr>
            <w:noProof/>
          </w:rPr>
          <w:t>5</w:t>
        </w:r>
        <w:r>
          <w:rPr>
            <w:noProof/>
          </w:rPr>
          <w:fldChar w:fldCharType="end"/>
        </w:r>
        <w:r>
          <w:t xml:space="preserve"> | </w:t>
        </w:r>
        <w:r>
          <w:rPr>
            <w:color w:val="7F7F7F" w:themeColor="background1" w:themeShade="7F"/>
            <w:spacing w:val="60"/>
          </w:rPr>
          <w:t>Page</w:t>
        </w:r>
      </w:p>
    </w:sdtContent>
  </w:sdt>
  <w:p w14:paraId="5B94F30E" w14:textId="77777777" w:rsidR="00796D7E" w:rsidRDefault="00796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EE7C1" w14:textId="77777777" w:rsidR="002206E0" w:rsidRDefault="002206E0" w:rsidP="00605306">
      <w:pPr>
        <w:spacing w:after="0" w:line="240" w:lineRule="auto"/>
      </w:pPr>
      <w:r>
        <w:separator/>
      </w:r>
    </w:p>
  </w:footnote>
  <w:footnote w:type="continuationSeparator" w:id="0">
    <w:p w14:paraId="62015587" w14:textId="77777777" w:rsidR="002206E0" w:rsidRDefault="002206E0" w:rsidP="006053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62991"/>
    <w:multiLevelType w:val="hybridMultilevel"/>
    <w:tmpl w:val="F3549A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644D4"/>
    <w:multiLevelType w:val="hybridMultilevel"/>
    <w:tmpl w:val="8778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048B1"/>
    <w:multiLevelType w:val="hybridMultilevel"/>
    <w:tmpl w:val="F3165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A3282F"/>
    <w:multiLevelType w:val="hybridMultilevel"/>
    <w:tmpl w:val="8DCE99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B690E"/>
    <w:multiLevelType w:val="hybridMultilevel"/>
    <w:tmpl w:val="2C38B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00023"/>
    <w:multiLevelType w:val="hybridMultilevel"/>
    <w:tmpl w:val="C7685BFC"/>
    <w:lvl w:ilvl="0" w:tplc="6B9EF46C">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15:restartNumberingAfterBreak="0">
    <w:nsid w:val="2FF756EC"/>
    <w:multiLevelType w:val="multilevel"/>
    <w:tmpl w:val="C316D9A2"/>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o"/>
      <w:lvlJc w:val="left"/>
      <w:pPr>
        <w:tabs>
          <w:tab w:val="num" w:pos="360"/>
        </w:tabs>
        <w:ind w:left="360" w:hanging="360"/>
      </w:pPr>
      <w:rPr>
        <w:rFonts w:ascii="Courier New" w:hAnsi="Courier New" w:hint="default"/>
        <w:sz w:val="20"/>
      </w:rPr>
    </w:lvl>
    <w:lvl w:ilvl="3" w:tentative="1">
      <w:start w:val="1"/>
      <w:numFmt w:val="bullet"/>
      <w:lvlText w:val="o"/>
      <w:lvlJc w:val="left"/>
      <w:pPr>
        <w:tabs>
          <w:tab w:val="num" w:pos="1080"/>
        </w:tabs>
        <w:ind w:left="1080" w:hanging="360"/>
      </w:pPr>
      <w:rPr>
        <w:rFonts w:ascii="Courier New" w:hAnsi="Courier New" w:hint="default"/>
        <w:sz w:val="20"/>
      </w:rPr>
    </w:lvl>
    <w:lvl w:ilvl="4" w:tentative="1">
      <w:start w:val="1"/>
      <w:numFmt w:val="bullet"/>
      <w:lvlText w:val="o"/>
      <w:lvlJc w:val="left"/>
      <w:pPr>
        <w:tabs>
          <w:tab w:val="num" w:pos="1800"/>
        </w:tabs>
        <w:ind w:left="1800" w:hanging="360"/>
      </w:pPr>
      <w:rPr>
        <w:rFonts w:ascii="Courier New" w:hAnsi="Courier New" w:hint="default"/>
        <w:sz w:val="20"/>
      </w:rPr>
    </w:lvl>
    <w:lvl w:ilvl="5" w:tentative="1">
      <w:start w:val="1"/>
      <w:numFmt w:val="bullet"/>
      <w:lvlText w:val="o"/>
      <w:lvlJc w:val="left"/>
      <w:pPr>
        <w:tabs>
          <w:tab w:val="num" w:pos="2520"/>
        </w:tabs>
        <w:ind w:left="2520" w:hanging="360"/>
      </w:pPr>
      <w:rPr>
        <w:rFonts w:ascii="Courier New" w:hAnsi="Courier New" w:hint="default"/>
        <w:sz w:val="20"/>
      </w:rPr>
    </w:lvl>
    <w:lvl w:ilvl="6" w:tentative="1">
      <w:start w:val="1"/>
      <w:numFmt w:val="bullet"/>
      <w:lvlText w:val="o"/>
      <w:lvlJc w:val="left"/>
      <w:pPr>
        <w:tabs>
          <w:tab w:val="num" w:pos="3240"/>
        </w:tabs>
        <w:ind w:left="3240" w:hanging="360"/>
      </w:pPr>
      <w:rPr>
        <w:rFonts w:ascii="Courier New" w:hAnsi="Courier New" w:hint="default"/>
        <w:sz w:val="20"/>
      </w:rPr>
    </w:lvl>
    <w:lvl w:ilvl="7" w:tentative="1">
      <w:start w:val="1"/>
      <w:numFmt w:val="bullet"/>
      <w:lvlText w:val="o"/>
      <w:lvlJc w:val="left"/>
      <w:pPr>
        <w:tabs>
          <w:tab w:val="num" w:pos="3960"/>
        </w:tabs>
        <w:ind w:left="3960" w:hanging="360"/>
      </w:pPr>
      <w:rPr>
        <w:rFonts w:ascii="Courier New" w:hAnsi="Courier New" w:hint="default"/>
        <w:sz w:val="20"/>
      </w:rPr>
    </w:lvl>
    <w:lvl w:ilvl="8" w:tentative="1">
      <w:start w:val="1"/>
      <w:numFmt w:val="bullet"/>
      <w:lvlText w:val="o"/>
      <w:lvlJc w:val="left"/>
      <w:pPr>
        <w:tabs>
          <w:tab w:val="num" w:pos="4680"/>
        </w:tabs>
        <w:ind w:left="4680" w:hanging="360"/>
      </w:pPr>
      <w:rPr>
        <w:rFonts w:ascii="Courier New" w:hAnsi="Courier New" w:hint="default"/>
        <w:sz w:val="20"/>
      </w:rPr>
    </w:lvl>
  </w:abstractNum>
  <w:abstractNum w:abstractNumId="7" w15:restartNumberingAfterBreak="0">
    <w:nsid w:val="3644074B"/>
    <w:multiLevelType w:val="hybridMultilevel"/>
    <w:tmpl w:val="E7A8CC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BF4898"/>
    <w:multiLevelType w:val="hybridMultilevel"/>
    <w:tmpl w:val="5F4C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021557"/>
    <w:multiLevelType w:val="hybridMultilevel"/>
    <w:tmpl w:val="B2D65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BF0B59"/>
    <w:multiLevelType w:val="hybridMultilevel"/>
    <w:tmpl w:val="EF146F86"/>
    <w:lvl w:ilvl="0" w:tplc="6B9EF4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803DA1"/>
    <w:multiLevelType w:val="multilevel"/>
    <w:tmpl w:val="15EE9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BB7E23"/>
    <w:multiLevelType w:val="hybridMultilevel"/>
    <w:tmpl w:val="5B10DB80"/>
    <w:lvl w:ilvl="0" w:tplc="338E1E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EC7405"/>
    <w:multiLevelType w:val="hybridMultilevel"/>
    <w:tmpl w:val="2A5C6502"/>
    <w:lvl w:ilvl="0" w:tplc="FCD86F9A">
      <w:start w:val="1"/>
      <w:numFmt w:val="decimal"/>
      <w:lvlText w:val="%1."/>
      <w:lvlJc w:val="left"/>
      <w:pPr>
        <w:ind w:left="540" w:hanging="5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B567F4"/>
    <w:multiLevelType w:val="hybridMultilevel"/>
    <w:tmpl w:val="6AA6F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4274E79"/>
    <w:multiLevelType w:val="hybridMultilevel"/>
    <w:tmpl w:val="828C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D773A3"/>
    <w:multiLevelType w:val="hybridMultilevel"/>
    <w:tmpl w:val="E8E68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A25B8D"/>
    <w:multiLevelType w:val="hybridMultilevel"/>
    <w:tmpl w:val="24F41CDA"/>
    <w:lvl w:ilvl="0" w:tplc="04090013">
      <w:start w:val="1"/>
      <w:numFmt w:val="upperRoman"/>
      <w:lvlText w:val="%1."/>
      <w:lvlJc w:val="right"/>
      <w:pPr>
        <w:ind w:left="720" w:hanging="360"/>
      </w:pPr>
    </w:lvl>
    <w:lvl w:ilvl="1" w:tplc="3DFC51A4">
      <w:numFmt w:val="bullet"/>
      <w:lvlText w:val="•"/>
      <w:lvlJc w:val="left"/>
      <w:pPr>
        <w:ind w:left="1800" w:hanging="72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3"/>
  </w:num>
  <w:num w:numId="4">
    <w:abstractNumId w:val="15"/>
  </w:num>
  <w:num w:numId="5">
    <w:abstractNumId w:val="4"/>
  </w:num>
  <w:num w:numId="6">
    <w:abstractNumId w:val="13"/>
  </w:num>
  <w:num w:numId="7">
    <w:abstractNumId w:val="0"/>
  </w:num>
  <w:num w:numId="8">
    <w:abstractNumId w:val="5"/>
  </w:num>
  <w:num w:numId="9">
    <w:abstractNumId w:val="10"/>
  </w:num>
  <w:num w:numId="10">
    <w:abstractNumId w:val="11"/>
  </w:num>
  <w:num w:numId="11">
    <w:abstractNumId w:val="6"/>
  </w:num>
  <w:num w:numId="12">
    <w:abstractNumId w:val="14"/>
  </w:num>
  <w:num w:numId="13">
    <w:abstractNumId w:val="16"/>
  </w:num>
  <w:num w:numId="14">
    <w:abstractNumId w:val="1"/>
  </w:num>
  <w:num w:numId="15">
    <w:abstractNumId w:val="2"/>
  </w:num>
  <w:num w:numId="16">
    <w:abstractNumId w:val="8"/>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S1tDCzMDAwMzM3NjdT0lEKTi0uzszPAykwtKgFALPAiQ8tAAAA"/>
  </w:docVars>
  <w:rsids>
    <w:rsidRoot w:val="00DF7246"/>
    <w:rsid w:val="000107E5"/>
    <w:rsid w:val="00010F7D"/>
    <w:rsid w:val="00011E3F"/>
    <w:rsid w:val="000151AB"/>
    <w:rsid w:val="000265B7"/>
    <w:rsid w:val="000379C2"/>
    <w:rsid w:val="000410D2"/>
    <w:rsid w:val="00047D81"/>
    <w:rsid w:val="00074F23"/>
    <w:rsid w:val="00091944"/>
    <w:rsid w:val="00092AF8"/>
    <w:rsid w:val="000A733E"/>
    <w:rsid w:val="000B0B7B"/>
    <w:rsid w:val="000B46DE"/>
    <w:rsid w:val="000B79B9"/>
    <w:rsid w:val="000D1E7A"/>
    <w:rsid w:val="000D25E3"/>
    <w:rsid w:val="000F3103"/>
    <w:rsid w:val="001056AF"/>
    <w:rsid w:val="001115A2"/>
    <w:rsid w:val="0011567C"/>
    <w:rsid w:val="001205FF"/>
    <w:rsid w:val="00121333"/>
    <w:rsid w:val="00134212"/>
    <w:rsid w:val="0013470C"/>
    <w:rsid w:val="001347DF"/>
    <w:rsid w:val="001432CD"/>
    <w:rsid w:val="0014491D"/>
    <w:rsid w:val="00152BB4"/>
    <w:rsid w:val="00156574"/>
    <w:rsid w:val="00157F74"/>
    <w:rsid w:val="00163A1E"/>
    <w:rsid w:val="00180845"/>
    <w:rsid w:val="001845D9"/>
    <w:rsid w:val="0019307D"/>
    <w:rsid w:val="00194BC7"/>
    <w:rsid w:val="00196A96"/>
    <w:rsid w:val="00197513"/>
    <w:rsid w:val="001A0F05"/>
    <w:rsid w:val="001A3370"/>
    <w:rsid w:val="001B0129"/>
    <w:rsid w:val="001D12CF"/>
    <w:rsid w:val="001D1425"/>
    <w:rsid w:val="001D21C0"/>
    <w:rsid w:val="001D3AC9"/>
    <w:rsid w:val="001E2CE0"/>
    <w:rsid w:val="001F65B0"/>
    <w:rsid w:val="002059B5"/>
    <w:rsid w:val="002206E0"/>
    <w:rsid w:val="00226F4F"/>
    <w:rsid w:val="00233FAA"/>
    <w:rsid w:val="00241E76"/>
    <w:rsid w:val="0025558B"/>
    <w:rsid w:val="00271A16"/>
    <w:rsid w:val="002837FA"/>
    <w:rsid w:val="00290B0B"/>
    <w:rsid w:val="002B2A84"/>
    <w:rsid w:val="002C23E2"/>
    <w:rsid w:val="002C3662"/>
    <w:rsid w:val="002C58F9"/>
    <w:rsid w:val="002C7E96"/>
    <w:rsid w:val="002E09A9"/>
    <w:rsid w:val="002E2B1A"/>
    <w:rsid w:val="002F5AB8"/>
    <w:rsid w:val="00305AC8"/>
    <w:rsid w:val="003061FC"/>
    <w:rsid w:val="00307865"/>
    <w:rsid w:val="00321FAF"/>
    <w:rsid w:val="003236A6"/>
    <w:rsid w:val="00332C70"/>
    <w:rsid w:val="00354E80"/>
    <w:rsid w:val="00362212"/>
    <w:rsid w:val="0036507D"/>
    <w:rsid w:val="00365E1D"/>
    <w:rsid w:val="00371DAE"/>
    <w:rsid w:val="003727BE"/>
    <w:rsid w:val="003821B9"/>
    <w:rsid w:val="003876F7"/>
    <w:rsid w:val="003A275E"/>
    <w:rsid w:val="003A4BD3"/>
    <w:rsid w:val="003B2C20"/>
    <w:rsid w:val="003C0E3C"/>
    <w:rsid w:val="003E23C3"/>
    <w:rsid w:val="003E5B4F"/>
    <w:rsid w:val="00400FC2"/>
    <w:rsid w:val="00406945"/>
    <w:rsid w:val="00413CD4"/>
    <w:rsid w:val="00440DBA"/>
    <w:rsid w:val="004538D4"/>
    <w:rsid w:val="0045773A"/>
    <w:rsid w:val="00474866"/>
    <w:rsid w:val="00494BBD"/>
    <w:rsid w:val="004A087A"/>
    <w:rsid w:val="004A3F6B"/>
    <w:rsid w:val="004A7058"/>
    <w:rsid w:val="004B0675"/>
    <w:rsid w:val="004B55CC"/>
    <w:rsid w:val="004C20B4"/>
    <w:rsid w:val="004D499D"/>
    <w:rsid w:val="004E5A5A"/>
    <w:rsid w:val="004F5BC5"/>
    <w:rsid w:val="004F75EA"/>
    <w:rsid w:val="00506FDD"/>
    <w:rsid w:val="00526D50"/>
    <w:rsid w:val="005356F7"/>
    <w:rsid w:val="00543041"/>
    <w:rsid w:val="00551663"/>
    <w:rsid w:val="00551715"/>
    <w:rsid w:val="00552EB6"/>
    <w:rsid w:val="0057498B"/>
    <w:rsid w:val="005769E8"/>
    <w:rsid w:val="00592FF5"/>
    <w:rsid w:val="00593E2C"/>
    <w:rsid w:val="00596CEA"/>
    <w:rsid w:val="005A71BD"/>
    <w:rsid w:val="005C5B9D"/>
    <w:rsid w:val="005C61CC"/>
    <w:rsid w:val="005D09A7"/>
    <w:rsid w:val="005D71CC"/>
    <w:rsid w:val="005E12D9"/>
    <w:rsid w:val="005E134F"/>
    <w:rsid w:val="005E2DD7"/>
    <w:rsid w:val="00605306"/>
    <w:rsid w:val="00615DFD"/>
    <w:rsid w:val="00633859"/>
    <w:rsid w:val="00633996"/>
    <w:rsid w:val="00635AA8"/>
    <w:rsid w:val="00641C5D"/>
    <w:rsid w:val="0064233D"/>
    <w:rsid w:val="00643AF4"/>
    <w:rsid w:val="00644763"/>
    <w:rsid w:val="006530F2"/>
    <w:rsid w:val="00660387"/>
    <w:rsid w:val="006611D6"/>
    <w:rsid w:val="00677892"/>
    <w:rsid w:val="00677B58"/>
    <w:rsid w:val="00683E38"/>
    <w:rsid w:val="006A77D4"/>
    <w:rsid w:val="006B2DF0"/>
    <w:rsid w:val="006D626C"/>
    <w:rsid w:val="006E4EB2"/>
    <w:rsid w:val="006F7968"/>
    <w:rsid w:val="00725745"/>
    <w:rsid w:val="00726A47"/>
    <w:rsid w:val="0072706C"/>
    <w:rsid w:val="00745557"/>
    <w:rsid w:val="00752B06"/>
    <w:rsid w:val="00752CD9"/>
    <w:rsid w:val="00761A84"/>
    <w:rsid w:val="0076513D"/>
    <w:rsid w:val="007756A8"/>
    <w:rsid w:val="00780A4B"/>
    <w:rsid w:val="00781C31"/>
    <w:rsid w:val="00781CC3"/>
    <w:rsid w:val="00790885"/>
    <w:rsid w:val="00791486"/>
    <w:rsid w:val="00796D7E"/>
    <w:rsid w:val="007B4D0B"/>
    <w:rsid w:val="007B4FDE"/>
    <w:rsid w:val="007B5049"/>
    <w:rsid w:val="007B736E"/>
    <w:rsid w:val="007E15AC"/>
    <w:rsid w:val="007E6A99"/>
    <w:rsid w:val="007F0F06"/>
    <w:rsid w:val="00803A18"/>
    <w:rsid w:val="0081182D"/>
    <w:rsid w:val="008133F7"/>
    <w:rsid w:val="00813B93"/>
    <w:rsid w:val="00814E87"/>
    <w:rsid w:val="008250F4"/>
    <w:rsid w:val="00827C24"/>
    <w:rsid w:val="00832DA9"/>
    <w:rsid w:val="008502FB"/>
    <w:rsid w:val="00853A39"/>
    <w:rsid w:val="00865241"/>
    <w:rsid w:val="00886401"/>
    <w:rsid w:val="008875E2"/>
    <w:rsid w:val="00893565"/>
    <w:rsid w:val="008A6CA6"/>
    <w:rsid w:val="008A7AD6"/>
    <w:rsid w:val="008C16FC"/>
    <w:rsid w:val="008D5B35"/>
    <w:rsid w:val="008E00C1"/>
    <w:rsid w:val="008E6BB3"/>
    <w:rsid w:val="008F0311"/>
    <w:rsid w:val="00910CD1"/>
    <w:rsid w:val="009171E5"/>
    <w:rsid w:val="00925B36"/>
    <w:rsid w:val="00933FAC"/>
    <w:rsid w:val="0096514F"/>
    <w:rsid w:val="00966EC6"/>
    <w:rsid w:val="00967AB3"/>
    <w:rsid w:val="00977FEB"/>
    <w:rsid w:val="00981DDF"/>
    <w:rsid w:val="009A377F"/>
    <w:rsid w:val="009A386A"/>
    <w:rsid w:val="009C200F"/>
    <w:rsid w:val="009C2269"/>
    <w:rsid w:val="009C681E"/>
    <w:rsid w:val="009C7871"/>
    <w:rsid w:val="00A0142F"/>
    <w:rsid w:val="00A051DB"/>
    <w:rsid w:val="00A16400"/>
    <w:rsid w:val="00A219DC"/>
    <w:rsid w:val="00A425F9"/>
    <w:rsid w:val="00A50541"/>
    <w:rsid w:val="00A50E95"/>
    <w:rsid w:val="00A5409E"/>
    <w:rsid w:val="00A65AAC"/>
    <w:rsid w:val="00A679D6"/>
    <w:rsid w:val="00A92BB4"/>
    <w:rsid w:val="00A96061"/>
    <w:rsid w:val="00AA3466"/>
    <w:rsid w:val="00AC3503"/>
    <w:rsid w:val="00AD7AFB"/>
    <w:rsid w:val="00AE0ED3"/>
    <w:rsid w:val="00AE3D45"/>
    <w:rsid w:val="00B02501"/>
    <w:rsid w:val="00B1309E"/>
    <w:rsid w:val="00B3726A"/>
    <w:rsid w:val="00B4087B"/>
    <w:rsid w:val="00B450E2"/>
    <w:rsid w:val="00B67DC3"/>
    <w:rsid w:val="00B77529"/>
    <w:rsid w:val="00BA1768"/>
    <w:rsid w:val="00BB1DE5"/>
    <w:rsid w:val="00BB2CD5"/>
    <w:rsid w:val="00BB54C2"/>
    <w:rsid w:val="00BD0351"/>
    <w:rsid w:val="00BE0126"/>
    <w:rsid w:val="00BE070D"/>
    <w:rsid w:val="00BE21B6"/>
    <w:rsid w:val="00BE58C1"/>
    <w:rsid w:val="00BF2390"/>
    <w:rsid w:val="00C05A62"/>
    <w:rsid w:val="00C06BB4"/>
    <w:rsid w:val="00C461D5"/>
    <w:rsid w:val="00C5559D"/>
    <w:rsid w:val="00C64BCD"/>
    <w:rsid w:val="00C64FC9"/>
    <w:rsid w:val="00C661C8"/>
    <w:rsid w:val="00C80511"/>
    <w:rsid w:val="00C85487"/>
    <w:rsid w:val="00C8716E"/>
    <w:rsid w:val="00C87532"/>
    <w:rsid w:val="00C87900"/>
    <w:rsid w:val="00C917FD"/>
    <w:rsid w:val="00C96CBE"/>
    <w:rsid w:val="00CA085D"/>
    <w:rsid w:val="00CA6763"/>
    <w:rsid w:val="00CC14A8"/>
    <w:rsid w:val="00CC360D"/>
    <w:rsid w:val="00CC4A0E"/>
    <w:rsid w:val="00CD3397"/>
    <w:rsid w:val="00CD6970"/>
    <w:rsid w:val="00CD7E1E"/>
    <w:rsid w:val="00D041E8"/>
    <w:rsid w:val="00D0578F"/>
    <w:rsid w:val="00D10139"/>
    <w:rsid w:val="00D112ED"/>
    <w:rsid w:val="00D2114B"/>
    <w:rsid w:val="00D32047"/>
    <w:rsid w:val="00D4341A"/>
    <w:rsid w:val="00D4479F"/>
    <w:rsid w:val="00D44EAC"/>
    <w:rsid w:val="00D75A09"/>
    <w:rsid w:val="00D80195"/>
    <w:rsid w:val="00D9152D"/>
    <w:rsid w:val="00D92922"/>
    <w:rsid w:val="00D944BE"/>
    <w:rsid w:val="00DA58A1"/>
    <w:rsid w:val="00DA69D2"/>
    <w:rsid w:val="00DA722A"/>
    <w:rsid w:val="00DB3117"/>
    <w:rsid w:val="00DC6CCF"/>
    <w:rsid w:val="00DD4607"/>
    <w:rsid w:val="00DE1057"/>
    <w:rsid w:val="00DE4170"/>
    <w:rsid w:val="00DF46C9"/>
    <w:rsid w:val="00DF7246"/>
    <w:rsid w:val="00E021DE"/>
    <w:rsid w:val="00E066D8"/>
    <w:rsid w:val="00E13B65"/>
    <w:rsid w:val="00E14F3D"/>
    <w:rsid w:val="00E14FAD"/>
    <w:rsid w:val="00E17F3D"/>
    <w:rsid w:val="00E2064F"/>
    <w:rsid w:val="00E21BA2"/>
    <w:rsid w:val="00E43B1E"/>
    <w:rsid w:val="00E44904"/>
    <w:rsid w:val="00E52738"/>
    <w:rsid w:val="00E559CA"/>
    <w:rsid w:val="00E55AF9"/>
    <w:rsid w:val="00E5619A"/>
    <w:rsid w:val="00E60AEB"/>
    <w:rsid w:val="00E654A8"/>
    <w:rsid w:val="00E76669"/>
    <w:rsid w:val="00E966BA"/>
    <w:rsid w:val="00E96F85"/>
    <w:rsid w:val="00E979D1"/>
    <w:rsid w:val="00EA3F70"/>
    <w:rsid w:val="00EA43C4"/>
    <w:rsid w:val="00EB52E0"/>
    <w:rsid w:val="00EC4764"/>
    <w:rsid w:val="00ED025B"/>
    <w:rsid w:val="00ED3E62"/>
    <w:rsid w:val="00ED4E3D"/>
    <w:rsid w:val="00ED65AB"/>
    <w:rsid w:val="00EF41F1"/>
    <w:rsid w:val="00F00813"/>
    <w:rsid w:val="00F0163A"/>
    <w:rsid w:val="00F03EF8"/>
    <w:rsid w:val="00F03F87"/>
    <w:rsid w:val="00F07012"/>
    <w:rsid w:val="00F1187B"/>
    <w:rsid w:val="00F1235D"/>
    <w:rsid w:val="00F130C2"/>
    <w:rsid w:val="00F33C68"/>
    <w:rsid w:val="00F45117"/>
    <w:rsid w:val="00F478E7"/>
    <w:rsid w:val="00F50D73"/>
    <w:rsid w:val="00F55104"/>
    <w:rsid w:val="00F621D8"/>
    <w:rsid w:val="00F72B1F"/>
    <w:rsid w:val="00F812FB"/>
    <w:rsid w:val="00F82AE5"/>
    <w:rsid w:val="00F94725"/>
    <w:rsid w:val="00F95D44"/>
    <w:rsid w:val="00F95DF8"/>
    <w:rsid w:val="00F96014"/>
    <w:rsid w:val="00F96C63"/>
    <w:rsid w:val="00FA6BF5"/>
    <w:rsid w:val="00FD1B74"/>
    <w:rsid w:val="00FD681F"/>
    <w:rsid w:val="00FE17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4F28D"/>
  <w15:docId w15:val="{EEDECC2F-278E-4017-B977-85B17CF82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72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F9601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72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724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F7246"/>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F96014"/>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ED3E62"/>
    <w:pPr>
      <w:spacing w:after="0" w:line="340" w:lineRule="exact"/>
      <w:jc w:val="lowKashida"/>
    </w:pPr>
    <w:rPr>
      <w:rFonts w:ascii="Arial" w:eastAsia="Times New Roman" w:hAnsi="Arial" w:cs="Simplified Arabic"/>
      <w:b/>
      <w:bCs/>
      <w:sz w:val="26"/>
      <w:szCs w:val="32"/>
    </w:rPr>
  </w:style>
  <w:style w:type="character" w:customStyle="1" w:styleId="BodyTextChar">
    <w:name w:val="Body Text Char"/>
    <w:basedOn w:val="DefaultParagraphFont"/>
    <w:link w:val="BodyText"/>
    <w:rsid w:val="00ED3E62"/>
    <w:rPr>
      <w:rFonts w:ascii="Arial" w:eastAsia="Times New Roman" w:hAnsi="Arial" w:cs="Simplified Arabic"/>
      <w:b/>
      <w:bCs/>
      <w:sz w:val="26"/>
      <w:szCs w:val="32"/>
    </w:rPr>
  </w:style>
  <w:style w:type="paragraph" w:styleId="ListParagraph">
    <w:name w:val="List Paragraph"/>
    <w:aliases w:val="List Paragraph2,WB Para,IFCL - new bullets,IFCL - 3rd level sub title"/>
    <w:basedOn w:val="Normal"/>
    <w:link w:val="ListParagraphChar"/>
    <w:uiPriority w:val="34"/>
    <w:qFormat/>
    <w:rsid w:val="00D4341A"/>
    <w:pPr>
      <w:spacing w:after="160" w:line="259" w:lineRule="auto"/>
      <w:ind w:left="720"/>
      <w:contextualSpacing/>
    </w:pPr>
  </w:style>
  <w:style w:type="character" w:customStyle="1" w:styleId="ListParagraphChar">
    <w:name w:val="List Paragraph Char"/>
    <w:aliases w:val="List Paragraph2 Char,WB Para Char,IFCL - new bullets Char,IFCL - 3rd level sub title Char"/>
    <w:basedOn w:val="DefaultParagraphFont"/>
    <w:link w:val="ListParagraph"/>
    <w:uiPriority w:val="34"/>
    <w:rsid w:val="00D4341A"/>
  </w:style>
  <w:style w:type="character" w:styleId="Hyperlink">
    <w:name w:val="Hyperlink"/>
    <w:basedOn w:val="DefaultParagraphFont"/>
    <w:uiPriority w:val="99"/>
    <w:unhideWhenUsed/>
    <w:rsid w:val="00C87900"/>
    <w:rPr>
      <w:color w:val="0000FF" w:themeColor="hyperlink"/>
      <w:u w:val="single"/>
    </w:rPr>
  </w:style>
  <w:style w:type="character" w:styleId="FootnoteReference">
    <w:name w:val="footnote reference"/>
    <w:semiHidden/>
    <w:rsid w:val="00605306"/>
    <w:rPr>
      <w:vertAlign w:val="superscript"/>
    </w:rPr>
  </w:style>
  <w:style w:type="paragraph" w:styleId="FootnoteText">
    <w:name w:val="footnote text"/>
    <w:basedOn w:val="Normal"/>
    <w:link w:val="FootnoteTextChar"/>
    <w:semiHidden/>
    <w:rsid w:val="00605306"/>
    <w:pPr>
      <w:spacing w:after="0" w:line="240" w:lineRule="auto"/>
    </w:pPr>
    <w:rPr>
      <w:rFonts w:ascii="Courier" w:eastAsia="MS Mincho" w:hAnsi="Courier"/>
      <w:sz w:val="20"/>
      <w:szCs w:val="20"/>
    </w:rPr>
  </w:style>
  <w:style w:type="character" w:customStyle="1" w:styleId="FootnoteTextChar">
    <w:name w:val="Footnote Text Char"/>
    <w:basedOn w:val="DefaultParagraphFont"/>
    <w:link w:val="FootnoteText"/>
    <w:semiHidden/>
    <w:rsid w:val="00605306"/>
    <w:rPr>
      <w:rFonts w:ascii="Courier" w:eastAsia="MS Mincho" w:hAnsi="Courier"/>
      <w:sz w:val="20"/>
      <w:szCs w:val="20"/>
    </w:rPr>
  </w:style>
  <w:style w:type="paragraph" w:styleId="Header">
    <w:name w:val="header"/>
    <w:basedOn w:val="Normal"/>
    <w:link w:val="HeaderChar"/>
    <w:uiPriority w:val="99"/>
    <w:unhideWhenUsed/>
    <w:rsid w:val="00796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D7E"/>
  </w:style>
  <w:style w:type="paragraph" w:styleId="Footer">
    <w:name w:val="footer"/>
    <w:basedOn w:val="Normal"/>
    <w:link w:val="FooterChar"/>
    <w:uiPriority w:val="99"/>
    <w:unhideWhenUsed/>
    <w:rsid w:val="00796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D7E"/>
  </w:style>
  <w:style w:type="paragraph" w:styleId="BalloonText">
    <w:name w:val="Balloon Text"/>
    <w:basedOn w:val="Normal"/>
    <w:link w:val="BalloonTextChar"/>
    <w:uiPriority w:val="99"/>
    <w:semiHidden/>
    <w:unhideWhenUsed/>
    <w:rsid w:val="00041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0D2"/>
    <w:rPr>
      <w:rFonts w:ascii="Segoe UI" w:hAnsi="Segoe UI" w:cs="Segoe UI"/>
      <w:sz w:val="18"/>
      <w:szCs w:val="18"/>
    </w:rPr>
  </w:style>
  <w:style w:type="character" w:styleId="UnresolvedMention">
    <w:name w:val="Unresolved Mention"/>
    <w:basedOn w:val="DefaultParagraphFont"/>
    <w:uiPriority w:val="99"/>
    <w:semiHidden/>
    <w:unhideWhenUsed/>
    <w:rsid w:val="006611D6"/>
    <w:rPr>
      <w:color w:val="605E5C"/>
      <w:shd w:val="clear" w:color="auto" w:fill="E1DFDD"/>
    </w:rPr>
  </w:style>
  <w:style w:type="paragraph" w:styleId="NoSpacing">
    <w:name w:val="No Spacing"/>
    <w:uiPriority w:val="1"/>
    <w:qFormat/>
    <w:rsid w:val="001E2CE0"/>
    <w:pPr>
      <w:spacing w:after="0" w:line="240" w:lineRule="auto"/>
    </w:pPr>
  </w:style>
  <w:style w:type="table" w:styleId="TableGrid">
    <w:name w:val="Table Grid"/>
    <w:basedOn w:val="TableNormal"/>
    <w:uiPriority w:val="39"/>
    <w:rsid w:val="001E2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07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binhimd@isdb.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ciec.isdb.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CE8E3B5EF1104EB4EF8C5EDCC879F1" ma:contentTypeVersion="12" ma:contentTypeDescription="Create a new document." ma:contentTypeScope="" ma:versionID="c42417fb2ee18f01d07953ee0f8b4aa2">
  <xsd:schema xmlns:xsd="http://www.w3.org/2001/XMLSchema" xmlns:xs="http://www.w3.org/2001/XMLSchema" xmlns:p="http://schemas.microsoft.com/office/2006/metadata/properties" xmlns:ns3="56c3d1e9-821a-4a5d-bf99-b5a4f4c3d02b" xmlns:ns4="1924aae0-cda5-45e6-9e60-3bd91a874b7a" targetNamespace="http://schemas.microsoft.com/office/2006/metadata/properties" ma:root="true" ma:fieldsID="090c29899f6171f9d3c608157794afc8" ns3:_="" ns4:_="">
    <xsd:import namespace="56c3d1e9-821a-4a5d-bf99-b5a4f4c3d02b"/>
    <xsd:import namespace="1924aae0-cda5-45e6-9e60-3bd91a874b7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3d1e9-821a-4a5d-bf99-b5a4f4c3d0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24aae0-cda5-45e6-9e60-3bd91a874b7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09FD95-4927-45CE-A0E5-8C1EAEFF93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A4AACC-7266-4256-9D56-58F4C458E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3d1e9-821a-4a5d-bf99-b5a4f4c3d02b"/>
    <ds:schemaRef ds:uri="1924aae0-cda5-45e6-9e60-3bd91a874b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115369-1C52-4A42-A197-FC71E823E9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ICIEC-IDB</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Mohamud Hussein Khalif</dc:creator>
  <cp:lastModifiedBy>Rania Binhimd</cp:lastModifiedBy>
  <cp:revision>6</cp:revision>
  <cp:lastPrinted>2018-01-01T11:41:00Z</cp:lastPrinted>
  <dcterms:created xsi:type="dcterms:W3CDTF">2021-08-30T17:46:00Z</dcterms:created>
  <dcterms:modified xsi:type="dcterms:W3CDTF">2021-08-31T06:24:00Z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0x01010077CE8E3B5EF1104EB4EF8C5EDCC879F1</vt:lpwstr>
  </property>
</Properties>
</file>