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6999" w14:textId="77777777" w:rsidR="00981E7E" w:rsidRDefault="00981E7E" w:rsidP="008711D8">
      <w:pPr>
        <w:spacing w:after="0" w:line="240" w:lineRule="auto"/>
        <w:ind w:left="648"/>
        <w:jc w:val="both"/>
        <w:rPr>
          <w:rFonts w:ascii="Arial" w:hAnsi="Arial" w:cs="Arial"/>
          <w:b/>
          <w:sz w:val="20"/>
          <w:szCs w:val="20"/>
        </w:rPr>
      </w:pPr>
      <w:bookmarkStart w:id="0" w:name="_GoBack"/>
      <w:bookmarkEnd w:id="0"/>
    </w:p>
    <w:p w14:paraId="5807E554" w14:textId="77777777" w:rsidR="004B1783" w:rsidRDefault="004B1783" w:rsidP="008711D8">
      <w:pPr>
        <w:spacing w:after="0" w:line="240" w:lineRule="auto"/>
        <w:ind w:left="648"/>
        <w:jc w:val="both"/>
        <w:rPr>
          <w:rFonts w:ascii="Arial" w:hAnsi="Arial" w:cs="Arial"/>
          <w:b/>
          <w:sz w:val="20"/>
          <w:szCs w:val="20"/>
        </w:rPr>
        <w:sectPr w:rsidR="004B1783" w:rsidSect="00BD7A8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851" w:bottom="900" w:left="1440" w:header="567" w:footer="340" w:gutter="0"/>
          <w:cols w:num="3" w:space="708"/>
          <w:titlePg/>
          <w:docGrid w:linePitch="360"/>
        </w:sectPr>
      </w:pPr>
    </w:p>
    <w:p w14:paraId="0D5D447A" w14:textId="15AAE460" w:rsidR="00A312F9" w:rsidRPr="008711D8" w:rsidRDefault="00E3643C" w:rsidP="008711D8">
      <w:pPr>
        <w:spacing w:after="0" w:line="240" w:lineRule="auto"/>
        <w:ind w:left="648"/>
        <w:jc w:val="both"/>
        <w:rPr>
          <w:rFonts w:ascii="Arial" w:hAnsi="Arial" w:cs="Arial"/>
          <w:b/>
          <w:sz w:val="20"/>
          <w:szCs w:val="20"/>
        </w:rPr>
      </w:pPr>
      <w:r w:rsidRPr="00652CE6">
        <w:rPr>
          <w:rFonts w:ascii="Arial" w:hAnsi="Arial" w:cs="Arial"/>
          <w:b/>
          <w:sz w:val="20"/>
          <w:szCs w:val="20"/>
        </w:rPr>
        <w:t>Brussels</w:t>
      </w:r>
      <w:r w:rsidR="00877DD4" w:rsidRPr="00652CE6">
        <w:rPr>
          <w:rFonts w:ascii="Arial" w:hAnsi="Arial" w:cs="Arial"/>
          <w:b/>
          <w:sz w:val="20"/>
          <w:szCs w:val="20"/>
        </w:rPr>
        <w:t xml:space="preserve">, </w:t>
      </w:r>
      <w:r w:rsidR="00981E7E">
        <w:rPr>
          <w:rFonts w:ascii="Arial" w:hAnsi="Arial" w:cs="Arial"/>
          <w:b/>
          <w:sz w:val="20"/>
          <w:szCs w:val="20"/>
        </w:rPr>
        <w:t>16</w:t>
      </w:r>
      <w:r w:rsidR="00855D32">
        <w:rPr>
          <w:rFonts w:ascii="Arial" w:hAnsi="Arial" w:cs="Arial"/>
          <w:b/>
          <w:sz w:val="20"/>
          <w:szCs w:val="20"/>
        </w:rPr>
        <w:t xml:space="preserve"> </w:t>
      </w:r>
      <w:r w:rsidR="00734583">
        <w:rPr>
          <w:rFonts w:ascii="Arial" w:hAnsi="Arial" w:cs="Arial"/>
          <w:b/>
          <w:sz w:val="20"/>
          <w:szCs w:val="20"/>
        </w:rPr>
        <w:t>December</w:t>
      </w:r>
      <w:r w:rsidR="001104A4">
        <w:rPr>
          <w:rFonts w:ascii="Arial" w:hAnsi="Arial" w:cs="Arial"/>
          <w:b/>
          <w:sz w:val="20"/>
          <w:szCs w:val="20"/>
        </w:rPr>
        <w:t xml:space="preserve"> </w:t>
      </w:r>
      <w:r w:rsidR="00A27F3D" w:rsidRPr="00652CE6">
        <w:rPr>
          <w:rFonts w:ascii="Arial" w:hAnsi="Arial" w:cs="Arial"/>
          <w:b/>
          <w:sz w:val="20"/>
          <w:szCs w:val="20"/>
        </w:rPr>
        <w:t>2019</w:t>
      </w:r>
      <w:r w:rsidR="00E00960" w:rsidRPr="00437D6D">
        <w:rPr>
          <w:rFonts w:ascii="Arial" w:hAnsi="Arial" w:cs="Arial"/>
          <w:b/>
          <w:sz w:val="20"/>
          <w:szCs w:val="20"/>
        </w:rPr>
        <w:t xml:space="preserve"> </w:t>
      </w:r>
    </w:p>
    <w:p w14:paraId="4E18B3C4" w14:textId="77777777" w:rsidR="00A312F9" w:rsidRDefault="00A312F9" w:rsidP="00C31CFD">
      <w:pPr>
        <w:spacing w:after="0" w:line="240" w:lineRule="auto"/>
        <w:ind w:left="648"/>
        <w:jc w:val="both"/>
        <w:rPr>
          <w:rFonts w:ascii="Arial" w:hAnsi="Arial" w:cs="Arial"/>
          <w:sz w:val="20"/>
          <w:szCs w:val="20"/>
        </w:rPr>
      </w:pPr>
    </w:p>
    <w:p w14:paraId="7A3C1C80" w14:textId="5071618F" w:rsidR="008D3EC9" w:rsidRDefault="001C5D38" w:rsidP="002D15F7">
      <w:pPr>
        <w:spacing w:after="0" w:line="240" w:lineRule="auto"/>
        <w:ind w:left="648"/>
        <w:jc w:val="both"/>
        <w:rPr>
          <w:rFonts w:ascii="Arial" w:hAnsi="Arial" w:cs="Arial"/>
          <w:sz w:val="20"/>
          <w:szCs w:val="20"/>
        </w:rPr>
      </w:pPr>
      <w:r>
        <w:rPr>
          <w:rFonts w:ascii="Arial" w:hAnsi="Arial" w:cs="Arial"/>
          <w:sz w:val="20"/>
          <w:szCs w:val="20"/>
        </w:rPr>
        <w:t xml:space="preserve">SWIFT today announces </w:t>
      </w:r>
      <w:r w:rsidR="008D3EC9">
        <w:rPr>
          <w:rFonts w:ascii="Arial" w:hAnsi="Arial" w:cs="Arial"/>
          <w:sz w:val="20"/>
          <w:szCs w:val="20"/>
        </w:rPr>
        <w:t>the opening of</w:t>
      </w:r>
      <w:r>
        <w:rPr>
          <w:rFonts w:ascii="Arial" w:hAnsi="Arial" w:cs="Arial"/>
          <w:sz w:val="20"/>
          <w:szCs w:val="20"/>
        </w:rPr>
        <w:t xml:space="preserve"> its </w:t>
      </w:r>
      <w:r w:rsidR="00DB1107">
        <w:rPr>
          <w:rFonts w:ascii="Arial" w:hAnsi="Arial" w:cs="Arial"/>
          <w:sz w:val="20"/>
          <w:szCs w:val="20"/>
        </w:rPr>
        <w:t>global K</w:t>
      </w:r>
      <w:r>
        <w:rPr>
          <w:rFonts w:ascii="Arial" w:hAnsi="Arial" w:cs="Arial"/>
          <w:sz w:val="20"/>
          <w:szCs w:val="20"/>
        </w:rPr>
        <w:t>now</w:t>
      </w:r>
      <w:r w:rsidR="00D87D1F">
        <w:rPr>
          <w:rFonts w:ascii="Arial" w:hAnsi="Arial" w:cs="Arial"/>
          <w:sz w:val="20"/>
          <w:szCs w:val="20"/>
        </w:rPr>
        <w:t xml:space="preserve"> </w:t>
      </w:r>
      <w:r w:rsidR="00DB1107">
        <w:rPr>
          <w:rFonts w:ascii="Arial" w:hAnsi="Arial" w:cs="Arial"/>
          <w:sz w:val="20"/>
          <w:szCs w:val="20"/>
        </w:rPr>
        <w:t>Y</w:t>
      </w:r>
      <w:r w:rsidR="00D87D1F">
        <w:rPr>
          <w:rFonts w:ascii="Arial" w:hAnsi="Arial" w:cs="Arial"/>
          <w:sz w:val="20"/>
          <w:szCs w:val="20"/>
        </w:rPr>
        <w:t xml:space="preserve">our </w:t>
      </w:r>
      <w:r w:rsidR="00DB1107">
        <w:rPr>
          <w:rFonts w:ascii="Arial" w:hAnsi="Arial" w:cs="Arial"/>
          <w:sz w:val="20"/>
          <w:szCs w:val="20"/>
        </w:rPr>
        <w:t>C</w:t>
      </w:r>
      <w:r>
        <w:rPr>
          <w:rFonts w:ascii="Arial" w:hAnsi="Arial" w:cs="Arial"/>
          <w:sz w:val="20"/>
          <w:szCs w:val="20"/>
        </w:rPr>
        <w:t>ustomer (KYC)</w:t>
      </w:r>
      <w:r w:rsidRPr="001C5D38">
        <w:rPr>
          <w:rFonts w:ascii="Arial" w:hAnsi="Arial" w:cs="Arial"/>
          <w:sz w:val="20"/>
          <w:szCs w:val="20"/>
        </w:rPr>
        <w:t xml:space="preserve"> registry to </w:t>
      </w:r>
      <w:r>
        <w:rPr>
          <w:rFonts w:ascii="Arial" w:hAnsi="Arial" w:cs="Arial"/>
          <w:sz w:val="20"/>
          <w:szCs w:val="20"/>
        </w:rPr>
        <w:t>SWIFT-connected corporate groups</w:t>
      </w:r>
      <w:r w:rsidR="008D3EC9">
        <w:rPr>
          <w:rFonts w:ascii="Arial" w:hAnsi="Arial" w:cs="Arial"/>
          <w:sz w:val="20"/>
          <w:szCs w:val="20"/>
        </w:rPr>
        <w:t>, enabling them to manage and share KYC data with their banking partners across the globe.</w:t>
      </w:r>
      <w:r w:rsidR="002D15F7">
        <w:rPr>
          <w:rFonts w:ascii="Arial" w:hAnsi="Arial" w:cs="Arial"/>
          <w:sz w:val="20"/>
          <w:szCs w:val="20"/>
        </w:rPr>
        <w:t xml:space="preserve"> </w:t>
      </w:r>
      <w:r w:rsidR="008D3EC9">
        <w:rPr>
          <w:rFonts w:ascii="Arial" w:hAnsi="Arial" w:cs="Arial"/>
          <w:sz w:val="20"/>
          <w:szCs w:val="20"/>
        </w:rPr>
        <w:t>The go</w:t>
      </w:r>
      <w:r w:rsidR="002A7A3B">
        <w:rPr>
          <w:rFonts w:ascii="Arial" w:hAnsi="Arial" w:cs="Arial"/>
          <w:sz w:val="20"/>
          <w:szCs w:val="20"/>
        </w:rPr>
        <w:t>-</w:t>
      </w:r>
      <w:r w:rsidR="007B18F3">
        <w:rPr>
          <w:rFonts w:ascii="Arial" w:hAnsi="Arial" w:cs="Arial"/>
          <w:sz w:val="20"/>
          <w:szCs w:val="20"/>
        </w:rPr>
        <w:t xml:space="preserve">live </w:t>
      </w:r>
      <w:r w:rsidR="00DB1107">
        <w:rPr>
          <w:rFonts w:ascii="Arial" w:hAnsi="Arial" w:cs="Arial"/>
          <w:sz w:val="20"/>
          <w:szCs w:val="20"/>
        </w:rPr>
        <w:t>for corporates follows</w:t>
      </w:r>
      <w:r w:rsidR="007B18F3">
        <w:rPr>
          <w:rFonts w:ascii="Arial" w:hAnsi="Arial" w:cs="Arial"/>
          <w:sz w:val="20"/>
          <w:szCs w:val="20"/>
        </w:rPr>
        <w:t xml:space="preserve"> a </w:t>
      </w:r>
      <w:r w:rsidR="008D3EC9">
        <w:rPr>
          <w:rFonts w:ascii="Arial" w:hAnsi="Arial" w:cs="Arial"/>
          <w:sz w:val="20"/>
          <w:szCs w:val="20"/>
        </w:rPr>
        <w:t>successful testing period with 1</w:t>
      </w:r>
      <w:r w:rsidR="00C86944">
        <w:rPr>
          <w:rFonts w:ascii="Arial" w:hAnsi="Arial" w:cs="Arial"/>
          <w:sz w:val="20"/>
          <w:szCs w:val="20"/>
        </w:rPr>
        <w:t>8</w:t>
      </w:r>
      <w:r w:rsidR="00316844">
        <w:rPr>
          <w:rFonts w:ascii="Arial" w:hAnsi="Arial" w:cs="Arial"/>
          <w:sz w:val="20"/>
          <w:szCs w:val="20"/>
        </w:rPr>
        <w:t xml:space="preserve"> leading corporate groups</w:t>
      </w:r>
      <w:r w:rsidR="007B18F3">
        <w:rPr>
          <w:rFonts w:ascii="Arial" w:hAnsi="Arial" w:cs="Arial"/>
          <w:sz w:val="20"/>
          <w:szCs w:val="20"/>
        </w:rPr>
        <w:t xml:space="preserve"> including </w:t>
      </w:r>
      <w:r w:rsidR="00D053CB">
        <w:rPr>
          <w:rFonts w:ascii="Arial" w:hAnsi="Arial" w:cs="Arial"/>
          <w:sz w:val="20"/>
          <w:szCs w:val="20"/>
        </w:rPr>
        <w:t xml:space="preserve">BMW, </w:t>
      </w:r>
      <w:r w:rsidR="00EB7573">
        <w:rPr>
          <w:rFonts w:ascii="Arial" w:hAnsi="Arial" w:cs="Arial"/>
          <w:sz w:val="20"/>
          <w:szCs w:val="20"/>
        </w:rPr>
        <w:t xml:space="preserve">Spotify and Unilever </w:t>
      </w:r>
      <w:r w:rsidR="002158DD">
        <w:rPr>
          <w:rFonts w:ascii="Arial" w:hAnsi="Arial" w:cs="Arial"/>
          <w:sz w:val="20"/>
          <w:szCs w:val="20"/>
        </w:rPr>
        <w:t>which was supported by</w:t>
      </w:r>
      <w:r w:rsidR="00075DC8">
        <w:rPr>
          <w:rFonts w:ascii="Arial" w:hAnsi="Arial" w:cs="Arial"/>
          <w:sz w:val="20"/>
          <w:szCs w:val="20"/>
        </w:rPr>
        <w:t xml:space="preserve"> 16</w:t>
      </w:r>
      <w:r w:rsidR="00EB7573">
        <w:rPr>
          <w:rFonts w:ascii="Arial" w:hAnsi="Arial" w:cs="Arial"/>
          <w:sz w:val="20"/>
          <w:szCs w:val="20"/>
        </w:rPr>
        <w:t xml:space="preserve"> global banks</w:t>
      </w:r>
      <w:r w:rsidR="007A7F6D">
        <w:rPr>
          <w:rFonts w:ascii="Arial" w:hAnsi="Arial" w:cs="Arial"/>
          <w:sz w:val="20"/>
          <w:szCs w:val="20"/>
        </w:rPr>
        <w:t xml:space="preserve"> representing</w:t>
      </w:r>
      <w:r w:rsidR="00FA0DB2">
        <w:rPr>
          <w:rFonts w:ascii="Arial" w:hAnsi="Arial" w:cs="Arial"/>
          <w:sz w:val="20"/>
          <w:szCs w:val="20"/>
        </w:rPr>
        <w:t xml:space="preserve"> over 7,0</w:t>
      </w:r>
      <w:r w:rsidR="007A7F6D">
        <w:rPr>
          <w:rFonts w:ascii="Arial" w:hAnsi="Arial" w:cs="Arial"/>
          <w:sz w:val="20"/>
          <w:szCs w:val="20"/>
        </w:rPr>
        <w:t xml:space="preserve">00 </w:t>
      </w:r>
      <w:r w:rsidR="007A7F6D" w:rsidRPr="007A7F6D">
        <w:rPr>
          <w:rFonts w:ascii="Arial" w:hAnsi="Arial" w:cs="Arial"/>
          <w:sz w:val="20"/>
          <w:szCs w:val="20"/>
        </w:rPr>
        <w:t>corporate to bank relationships on SWIFT.</w:t>
      </w:r>
    </w:p>
    <w:p w14:paraId="2A4CC3F0" w14:textId="77777777" w:rsidR="00F33274" w:rsidRDefault="00F33274" w:rsidP="001A670D">
      <w:pPr>
        <w:spacing w:after="0" w:line="240" w:lineRule="auto"/>
        <w:ind w:left="648"/>
        <w:jc w:val="both"/>
        <w:rPr>
          <w:rFonts w:ascii="Arial" w:hAnsi="Arial" w:cs="Arial"/>
          <w:sz w:val="20"/>
          <w:szCs w:val="20"/>
        </w:rPr>
      </w:pPr>
    </w:p>
    <w:p w14:paraId="73FBED40" w14:textId="5C2BD9B7" w:rsidR="00F33274" w:rsidRDefault="00F33274" w:rsidP="001A670D">
      <w:pPr>
        <w:spacing w:after="0" w:line="240" w:lineRule="auto"/>
        <w:ind w:left="648"/>
        <w:jc w:val="both"/>
        <w:rPr>
          <w:rFonts w:ascii="Arial" w:hAnsi="Arial" w:cs="Arial"/>
          <w:sz w:val="20"/>
          <w:szCs w:val="20"/>
        </w:rPr>
      </w:pPr>
      <w:r w:rsidRPr="00F33274">
        <w:rPr>
          <w:rFonts w:ascii="Arial" w:hAnsi="Arial" w:cs="Arial"/>
          <w:sz w:val="20"/>
          <w:szCs w:val="20"/>
        </w:rPr>
        <w:t xml:space="preserve">KYC </w:t>
      </w:r>
      <w:r w:rsidR="00BE4D3D">
        <w:rPr>
          <w:rFonts w:ascii="Arial" w:hAnsi="Arial" w:cs="Arial"/>
          <w:sz w:val="20"/>
          <w:szCs w:val="20"/>
        </w:rPr>
        <w:t>continues to be</w:t>
      </w:r>
      <w:r w:rsidRPr="00F33274">
        <w:rPr>
          <w:rFonts w:ascii="Arial" w:hAnsi="Arial" w:cs="Arial"/>
          <w:sz w:val="20"/>
          <w:szCs w:val="20"/>
        </w:rPr>
        <w:t xml:space="preserve"> one of the biggest challenges in the compliance space, both for financial institutions and corporates. </w:t>
      </w:r>
      <w:r>
        <w:rPr>
          <w:rFonts w:ascii="Arial" w:hAnsi="Arial" w:cs="Arial"/>
          <w:sz w:val="20"/>
          <w:szCs w:val="20"/>
        </w:rPr>
        <w:t xml:space="preserve">Over </w:t>
      </w:r>
      <w:hyperlink r:id="rId14" w:history="1">
        <w:r w:rsidRPr="00F33274">
          <w:rPr>
            <w:rStyle w:val="Hyperlink"/>
            <w:rFonts w:ascii="Arial" w:hAnsi="Arial" w:cs="Arial"/>
            <w:sz w:val="20"/>
            <w:szCs w:val="20"/>
          </w:rPr>
          <w:t>90% of treasurers</w:t>
        </w:r>
      </w:hyperlink>
      <w:r>
        <w:rPr>
          <w:rFonts w:ascii="Arial" w:hAnsi="Arial" w:cs="Arial"/>
          <w:sz w:val="20"/>
          <w:szCs w:val="20"/>
        </w:rPr>
        <w:t xml:space="preserve"> report</w:t>
      </w:r>
      <w:r w:rsidRPr="00F33274">
        <w:rPr>
          <w:rFonts w:ascii="Arial" w:hAnsi="Arial" w:cs="Arial"/>
          <w:sz w:val="20"/>
          <w:szCs w:val="20"/>
        </w:rPr>
        <w:t xml:space="preserve"> that responding to KYC requests</w:t>
      </w:r>
      <w:r>
        <w:rPr>
          <w:rFonts w:ascii="Arial" w:hAnsi="Arial" w:cs="Arial"/>
          <w:sz w:val="20"/>
          <w:szCs w:val="20"/>
        </w:rPr>
        <w:t xml:space="preserve"> is</w:t>
      </w:r>
      <w:r w:rsidRPr="00F33274">
        <w:rPr>
          <w:rFonts w:ascii="Arial" w:hAnsi="Arial" w:cs="Arial"/>
          <w:sz w:val="20"/>
          <w:szCs w:val="20"/>
        </w:rPr>
        <w:t xml:space="preserve"> more challenging today than it was five years ago</w:t>
      </w:r>
      <w:r w:rsidR="00D60B81">
        <w:rPr>
          <w:rFonts w:ascii="Arial" w:hAnsi="Arial" w:cs="Arial"/>
          <w:sz w:val="20"/>
          <w:szCs w:val="20"/>
        </w:rPr>
        <w:t xml:space="preserve">. In addition, </w:t>
      </w:r>
      <w:hyperlink r:id="rId15" w:history="1">
        <w:r w:rsidR="007A1E70" w:rsidRPr="00D60B81">
          <w:rPr>
            <w:rStyle w:val="Hyperlink"/>
            <w:rFonts w:ascii="Arial" w:hAnsi="Arial" w:cs="Arial"/>
            <w:sz w:val="20"/>
            <w:szCs w:val="20"/>
          </w:rPr>
          <w:t>over 50%</w:t>
        </w:r>
      </w:hyperlink>
      <w:r w:rsidR="00D60B81">
        <w:rPr>
          <w:rFonts w:ascii="Arial" w:hAnsi="Arial" w:cs="Arial"/>
          <w:sz w:val="20"/>
          <w:szCs w:val="20"/>
        </w:rPr>
        <w:t xml:space="preserve"> </w:t>
      </w:r>
      <w:r w:rsidR="007A1E70">
        <w:rPr>
          <w:rFonts w:ascii="Arial" w:hAnsi="Arial" w:cs="Arial"/>
          <w:sz w:val="20"/>
          <w:szCs w:val="20"/>
        </w:rPr>
        <w:t>reduce</w:t>
      </w:r>
      <w:r w:rsidR="00D60B81">
        <w:rPr>
          <w:rFonts w:ascii="Arial" w:hAnsi="Arial" w:cs="Arial"/>
          <w:sz w:val="20"/>
          <w:szCs w:val="20"/>
        </w:rPr>
        <w:t>d</w:t>
      </w:r>
      <w:r w:rsidR="007A1E70">
        <w:rPr>
          <w:rFonts w:ascii="Arial" w:hAnsi="Arial" w:cs="Arial"/>
          <w:sz w:val="20"/>
          <w:szCs w:val="20"/>
        </w:rPr>
        <w:t xml:space="preserve"> the number of </w:t>
      </w:r>
      <w:r w:rsidR="00D60B81">
        <w:rPr>
          <w:rFonts w:ascii="Arial" w:hAnsi="Arial" w:cs="Arial"/>
          <w:sz w:val="20"/>
          <w:szCs w:val="20"/>
        </w:rPr>
        <w:t>banks they work with</w:t>
      </w:r>
      <w:r w:rsidR="007A1E70">
        <w:rPr>
          <w:rFonts w:ascii="Arial" w:hAnsi="Arial" w:cs="Arial"/>
          <w:sz w:val="20"/>
          <w:szCs w:val="20"/>
        </w:rPr>
        <w:t xml:space="preserve"> to avoid lengthy KYC processes</w:t>
      </w:r>
      <w:r w:rsidR="00D60B81">
        <w:rPr>
          <w:rFonts w:ascii="Arial" w:hAnsi="Arial" w:cs="Arial"/>
          <w:sz w:val="20"/>
          <w:szCs w:val="20"/>
        </w:rPr>
        <w:t>, negatively impacting banking relationships.</w:t>
      </w:r>
    </w:p>
    <w:p w14:paraId="26A28BE2" w14:textId="44DD2B54" w:rsidR="009902C3" w:rsidRDefault="009902C3" w:rsidP="001A670D">
      <w:pPr>
        <w:spacing w:after="0" w:line="240" w:lineRule="auto"/>
        <w:ind w:left="648"/>
        <w:jc w:val="both"/>
        <w:rPr>
          <w:rFonts w:ascii="Arial" w:hAnsi="Arial" w:cs="Arial"/>
          <w:sz w:val="20"/>
          <w:szCs w:val="20"/>
        </w:rPr>
      </w:pPr>
    </w:p>
    <w:p w14:paraId="2B884843" w14:textId="5A3214BB" w:rsidR="00B625A5" w:rsidRDefault="009902C3" w:rsidP="009902C3">
      <w:pPr>
        <w:spacing w:after="0" w:line="240" w:lineRule="auto"/>
        <w:ind w:left="648"/>
        <w:jc w:val="both"/>
        <w:rPr>
          <w:rFonts w:ascii="Arial" w:hAnsi="Arial" w:cs="Arial"/>
          <w:sz w:val="20"/>
          <w:szCs w:val="20"/>
        </w:rPr>
      </w:pPr>
      <w:r>
        <w:rPr>
          <w:rFonts w:ascii="Arial" w:hAnsi="Arial" w:cs="Arial"/>
          <w:sz w:val="20"/>
          <w:szCs w:val="20"/>
        </w:rPr>
        <w:t>C</w:t>
      </w:r>
      <w:r w:rsidRPr="001A670D">
        <w:rPr>
          <w:rFonts w:ascii="Arial" w:hAnsi="Arial" w:cs="Arial"/>
          <w:sz w:val="20"/>
          <w:szCs w:val="20"/>
        </w:rPr>
        <w:t>or</w:t>
      </w:r>
      <w:r w:rsidR="00D053CB">
        <w:rPr>
          <w:rFonts w:ascii="Arial" w:hAnsi="Arial" w:cs="Arial"/>
          <w:sz w:val="20"/>
          <w:szCs w:val="20"/>
        </w:rPr>
        <w:t xml:space="preserve">porate groups </w:t>
      </w:r>
      <w:r w:rsidR="00B625A5">
        <w:rPr>
          <w:rFonts w:ascii="Arial" w:hAnsi="Arial" w:cs="Arial"/>
          <w:sz w:val="20"/>
          <w:szCs w:val="20"/>
        </w:rPr>
        <w:t>work with multiple banking partners across the globe, many of which are in different regulatory jurisdictions. This means that corporate treasurers have to provide K</w:t>
      </w:r>
      <w:r w:rsidR="002D15F7">
        <w:rPr>
          <w:rFonts w:ascii="Arial" w:hAnsi="Arial" w:cs="Arial"/>
          <w:sz w:val="20"/>
          <w:szCs w:val="20"/>
        </w:rPr>
        <w:t xml:space="preserve">YC data in multiple formats, </w:t>
      </w:r>
      <w:r w:rsidR="00B625A5">
        <w:rPr>
          <w:rFonts w:ascii="Arial" w:hAnsi="Arial" w:cs="Arial"/>
          <w:sz w:val="20"/>
          <w:szCs w:val="20"/>
        </w:rPr>
        <w:t>often through bilateral exchanges, in order to meet the regulatory requirements of each partner, which is costly, time-consuming and inefficient.</w:t>
      </w:r>
    </w:p>
    <w:p w14:paraId="5B4293EF" w14:textId="77777777" w:rsidR="00B625A5" w:rsidRDefault="00B625A5" w:rsidP="009902C3">
      <w:pPr>
        <w:spacing w:after="0" w:line="240" w:lineRule="auto"/>
        <w:ind w:left="648"/>
        <w:jc w:val="both"/>
        <w:rPr>
          <w:rFonts w:ascii="Arial" w:hAnsi="Arial" w:cs="Arial"/>
          <w:sz w:val="20"/>
          <w:szCs w:val="20"/>
        </w:rPr>
      </w:pPr>
    </w:p>
    <w:p w14:paraId="73D40144" w14:textId="2AA26E3C" w:rsidR="009902C3" w:rsidRDefault="00B625A5" w:rsidP="001A670D">
      <w:pPr>
        <w:spacing w:after="0" w:line="240" w:lineRule="auto"/>
        <w:ind w:left="648"/>
        <w:jc w:val="both"/>
        <w:rPr>
          <w:rFonts w:ascii="Arial" w:hAnsi="Arial" w:cs="Arial"/>
          <w:sz w:val="20"/>
          <w:szCs w:val="20"/>
        </w:rPr>
      </w:pPr>
      <w:r>
        <w:rPr>
          <w:rFonts w:ascii="Arial" w:hAnsi="Arial" w:cs="Arial"/>
          <w:sz w:val="20"/>
          <w:szCs w:val="20"/>
        </w:rPr>
        <w:t xml:space="preserve">Banking partners on the other hand, have to reach out to their corporate </w:t>
      </w:r>
      <w:r w:rsidR="00D60B81">
        <w:rPr>
          <w:rFonts w:ascii="Arial" w:hAnsi="Arial" w:cs="Arial"/>
          <w:sz w:val="20"/>
          <w:szCs w:val="20"/>
        </w:rPr>
        <w:t>customers</w:t>
      </w:r>
      <w:r>
        <w:rPr>
          <w:rFonts w:ascii="Arial" w:hAnsi="Arial" w:cs="Arial"/>
          <w:sz w:val="20"/>
          <w:szCs w:val="20"/>
        </w:rPr>
        <w:t xml:space="preserve"> for information and search for data across multiple sources which is often incomplete or out of date</w:t>
      </w:r>
      <w:r w:rsidR="00D60B81">
        <w:rPr>
          <w:rFonts w:ascii="Arial" w:hAnsi="Arial" w:cs="Arial"/>
          <w:sz w:val="20"/>
          <w:szCs w:val="20"/>
        </w:rPr>
        <w:t>.</w:t>
      </w:r>
      <w:r w:rsidR="0026620C">
        <w:rPr>
          <w:rFonts w:ascii="Arial" w:hAnsi="Arial" w:cs="Arial"/>
          <w:sz w:val="20"/>
          <w:szCs w:val="20"/>
        </w:rPr>
        <w:t xml:space="preserve"> </w:t>
      </w:r>
      <w:r w:rsidR="00D60B81">
        <w:rPr>
          <w:rFonts w:ascii="Arial" w:hAnsi="Arial" w:cs="Arial"/>
          <w:sz w:val="20"/>
          <w:szCs w:val="20"/>
        </w:rPr>
        <w:t>I</w:t>
      </w:r>
      <w:r w:rsidR="002D15F7">
        <w:rPr>
          <w:rFonts w:ascii="Arial" w:hAnsi="Arial" w:cs="Arial"/>
          <w:sz w:val="20"/>
          <w:szCs w:val="20"/>
        </w:rPr>
        <w:t xml:space="preserve">n </w:t>
      </w:r>
      <w:r>
        <w:rPr>
          <w:rFonts w:ascii="Arial" w:hAnsi="Arial" w:cs="Arial"/>
          <w:sz w:val="20"/>
          <w:szCs w:val="20"/>
        </w:rPr>
        <w:t xml:space="preserve">many cases, </w:t>
      </w:r>
      <w:r w:rsidR="002D15F7">
        <w:rPr>
          <w:rFonts w:ascii="Arial" w:hAnsi="Arial" w:cs="Arial"/>
          <w:sz w:val="20"/>
          <w:szCs w:val="20"/>
        </w:rPr>
        <w:t xml:space="preserve">they </w:t>
      </w:r>
      <w:r>
        <w:rPr>
          <w:rFonts w:ascii="Arial" w:hAnsi="Arial" w:cs="Arial"/>
          <w:sz w:val="20"/>
          <w:szCs w:val="20"/>
        </w:rPr>
        <w:t xml:space="preserve">are forced to repeatedly follow up </w:t>
      </w:r>
      <w:r w:rsidR="00D60B81">
        <w:rPr>
          <w:rFonts w:ascii="Arial" w:hAnsi="Arial" w:cs="Arial"/>
          <w:sz w:val="20"/>
          <w:szCs w:val="20"/>
        </w:rPr>
        <w:t xml:space="preserve">with existing customers </w:t>
      </w:r>
      <w:r w:rsidR="007A1E70">
        <w:rPr>
          <w:rFonts w:ascii="Arial" w:hAnsi="Arial" w:cs="Arial"/>
          <w:sz w:val="20"/>
          <w:szCs w:val="20"/>
        </w:rPr>
        <w:t xml:space="preserve">as part </w:t>
      </w:r>
      <w:r w:rsidR="00D60B81">
        <w:rPr>
          <w:rFonts w:ascii="Arial" w:hAnsi="Arial" w:cs="Arial"/>
          <w:sz w:val="20"/>
          <w:szCs w:val="20"/>
        </w:rPr>
        <w:t xml:space="preserve">of </w:t>
      </w:r>
      <w:r w:rsidR="007A1E70">
        <w:rPr>
          <w:rFonts w:ascii="Arial" w:hAnsi="Arial" w:cs="Arial"/>
          <w:sz w:val="20"/>
          <w:szCs w:val="20"/>
        </w:rPr>
        <w:t>regular KYC review</w:t>
      </w:r>
      <w:r w:rsidR="00D60B81">
        <w:rPr>
          <w:rFonts w:ascii="Arial" w:hAnsi="Arial" w:cs="Arial"/>
          <w:sz w:val="20"/>
          <w:szCs w:val="20"/>
        </w:rPr>
        <w:t>s</w:t>
      </w:r>
      <w:r w:rsidR="007A1E70">
        <w:rPr>
          <w:rFonts w:ascii="Arial" w:hAnsi="Arial" w:cs="Arial"/>
          <w:sz w:val="20"/>
          <w:szCs w:val="20"/>
        </w:rPr>
        <w:t xml:space="preserve"> </w:t>
      </w:r>
      <w:r>
        <w:rPr>
          <w:rFonts w:ascii="Arial" w:hAnsi="Arial" w:cs="Arial"/>
          <w:sz w:val="20"/>
          <w:szCs w:val="20"/>
        </w:rPr>
        <w:t>which is cumbersome a</w:t>
      </w:r>
      <w:r w:rsidR="005B3284">
        <w:rPr>
          <w:rFonts w:ascii="Arial" w:hAnsi="Arial" w:cs="Arial"/>
          <w:sz w:val="20"/>
          <w:szCs w:val="20"/>
        </w:rPr>
        <w:t xml:space="preserve">nd can </w:t>
      </w:r>
      <w:r w:rsidR="00D60B81">
        <w:rPr>
          <w:rFonts w:ascii="Arial" w:hAnsi="Arial" w:cs="Arial"/>
          <w:sz w:val="20"/>
          <w:szCs w:val="20"/>
        </w:rPr>
        <w:t>place strain on relationships.</w:t>
      </w:r>
    </w:p>
    <w:p w14:paraId="203FDAFF" w14:textId="77777777" w:rsidR="001A670D" w:rsidRDefault="001A670D" w:rsidP="001C5D38">
      <w:pPr>
        <w:spacing w:after="0" w:line="240" w:lineRule="auto"/>
        <w:ind w:left="648"/>
        <w:jc w:val="both"/>
        <w:rPr>
          <w:rFonts w:ascii="Arial" w:hAnsi="Arial" w:cs="Arial"/>
          <w:sz w:val="20"/>
          <w:szCs w:val="20"/>
        </w:rPr>
      </w:pPr>
    </w:p>
    <w:p w14:paraId="4348C510" w14:textId="77777777" w:rsidR="00F87F54" w:rsidRDefault="00316844" w:rsidP="00F87F54">
      <w:pPr>
        <w:spacing w:after="0" w:line="240" w:lineRule="auto"/>
        <w:ind w:left="648"/>
        <w:jc w:val="both"/>
        <w:rPr>
          <w:rFonts w:ascii="Arial" w:hAnsi="Arial" w:cs="Arial"/>
          <w:sz w:val="20"/>
          <w:szCs w:val="20"/>
        </w:rPr>
      </w:pPr>
      <w:r>
        <w:rPr>
          <w:rFonts w:ascii="Arial" w:hAnsi="Arial" w:cs="Arial"/>
          <w:sz w:val="20"/>
          <w:szCs w:val="20"/>
        </w:rPr>
        <w:t>Established in 2014</w:t>
      </w:r>
      <w:r w:rsidR="00B625A5">
        <w:rPr>
          <w:rFonts w:ascii="Arial" w:hAnsi="Arial" w:cs="Arial"/>
          <w:sz w:val="20"/>
          <w:szCs w:val="20"/>
        </w:rPr>
        <w:t xml:space="preserve">, </w:t>
      </w:r>
      <w:r w:rsidR="00DB1107">
        <w:rPr>
          <w:rFonts w:ascii="Arial" w:hAnsi="Arial" w:cs="Arial"/>
          <w:sz w:val="20"/>
          <w:szCs w:val="20"/>
        </w:rPr>
        <w:t>SWIFT’s</w:t>
      </w:r>
      <w:r w:rsidR="001C5D38">
        <w:rPr>
          <w:rFonts w:ascii="Arial" w:hAnsi="Arial" w:cs="Arial"/>
          <w:sz w:val="20"/>
          <w:szCs w:val="20"/>
        </w:rPr>
        <w:t xml:space="preserve"> KYC Registry </w:t>
      </w:r>
      <w:r w:rsidR="00D87D1F">
        <w:rPr>
          <w:rFonts w:ascii="Arial" w:hAnsi="Arial" w:cs="Arial"/>
          <w:sz w:val="20"/>
          <w:szCs w:val="20"/>
        </w:rPr>
        <w:t>simplifies the process</w:t>
      </w:r>
      <w:r w:rsidR="00272D45">
        <w:rPr>
          <w:rFonts w:ascii="Arial" w:hAnsi="Arial" w:cs="Arial"/>
          <w:sz w:val="20"/>
          <w:szCs w:val="20"/>
        </w:rPr>
        <w:t xml:space="preserve"> by </w:t>
      </w:r>
      <w:r w:rsidR="00734583" w:rsidRPr="00734583">
        <w:rPr>
          <w:rFonts w:ascii="Arial" w:hAnsi="Arial" w:cs="Arial"/>
          <w:sz w:val="20"/>
          <w:szCs w:val="20"/>
        </w:rPr>
        <w:t>providing access t</w:t>
      </w:r>
      <w:r w:rsidR="001C5D38">
        <w:rPr>
          <w:rFonts w:ascii="Arial" w:hAnsi="Arial" w:cs="Arial"/>
          <w:sz w:val="20"/>
          <w:szCs w:val="20"/>
        </w:rPr>
        <w:t xml:space="preserve">o </w:t>
      </w:r>
      <w:r w:rsidR="005A33CA">
        <w:rPr>
          <w:rFonts w:ascii="Arial" w:hAnsi="Arial" w:cs="Arial"/>
          <w:sz w:val="20"/>
          <w:szCs w:val="20"/>
        </w:rPr>
        <w:t xml:space="preserve">a </w:t>
      </w:r>
      <w:r w:rsidR="005A54A2">
        <w:rPr>
          <w:rFonts w:ascii="Arial" w:hAnsi="Arial" w:cs="Arial"/>
          <w:sz w:val="20"/>
          <w:szCs w:val="20"/>
        </w:rPr>
        <w:t xml:space="preserve">secure platform </w:t>
      </w:r>
      <w:r w:rsidR="001C5D38">
        <w:rPr>
          <w:rFonts w:ascii="Arial" w:hAnsi="Arial" w:cs="Arial"/>
          <w:sz w:val="20"/>
          <w:szCs w:val="20"/>
        </w:rPr>
        <w:t>for</w:t>
      </w:r>
      <w:r w:rsidR="00734583" w:rsidRPr="00734583">
        <w:rPr>
          <w:rFonts w:ascii="Arial" w:hAnsi="Arial" w:cs="Arial"/>
          <w:sz w:val="20"/>
          <w:szCs w:val="20"/>
        </w:rPr>
        <w:t xml:space="preserve"> </w:t>
      </w:r>
      <w:r w:rsidR="00B625A5">
        <w:rPr>
          <w:rFonts w:ascii="Arial" w:hAnsi="Arial" w:cs="Arial"/>
          <w:sz w:val="20"/>
          <w:szCs w:val="20"/>
        </w:rPr>
        <w:t xml:space="preserve">banks, and now corporates, </w:t>
      </w:r>
      <w:r w:rsidR="00734583" w:rsidRPr="00734583">
        <w:rPr>
          <w:rFonts w:ascii="Arial" w:hAnsi="Arial" w:cs="Arial"/>
          <w:sz w:val="20"/>
          <w:szCs w:val="20"/>
        </w:rPr>
        <w:t xml:space="preserve">to </w:t>
      </w:r>
      <w:r w:rsidR="001F2C2B">
        <w:rPr>
          <w:rFonts w:ascii="Arial" w:hAnsi="Arial" w:cs="Arial"/>
          <w:sz w:val="20"/>
          <w:szCs w:val="20"/>
        </w:rPr>
        <w:t xml:space="preserve">share </w:t>
      </w:r>
      <w:r w:rsidR="00734583" w:rsidRPr="00734583">
        <w:rPr>
          <w:rFonts w:ascii="Arial" w:hAnsi="Arial" w:cs="Arial"/>
          <w:sz w:val="20"/>
          <w:szCs w:val="20"/>
        </w:rPr>
        <w:t xml:space="preserve">KYC data with </w:t>
      </w:r>
      <w:r w:rsidR="00272D45">
        <w:rPr>
          <w:rFonts w:ascii="Arial" w:hAnsi="Arial" w:cs="Arial"/>
          <w:sz w:val="20"/>
          <w:szCs w:val="20"/>
        </w:rPr>
        <w:t>bank</w:t>
      </w:r>
      <w:r w:rsidR="00D87D1F">
        <w:rPr>
          <w:rFonts w:ascii="Arial" w:hAnsi="Arial" w:cs="Arial"/>
          <w:sz w:val="20"/>
          <w:szCs w:val="20"/>
        </w:rPr>
        <w:t>ing partners</w:t>
      </w:r>
      <w:r w:rsidR="005B3284">
        <w:rPr>
          <w:rFonts w:ascii="Arial" w:hAnsi="Arial" w:cs="Arial"/>
          <w:sz w:val="20"/>
          <w:szCs w:val="20"/>
        </w:rPr>
        <w:t xml:space="preserve">. Corporate groups </w:t>
      </w:r>
      <w:r w:rsidR="00272D45">
        <w:rPr>
          <w:rFonts w:ascii="Arial" w:hAnsi="Arial" w:cs="Arial"/>
          <w:sz w:val="20"/>
          <w:szCs w:val="20"/>
        </w:rPr>
        <w:t xml:space="preserve">benefit from </w:t>
      </w:r>
      <w:r w:rsidR="005A33CA">
        <w:rPr>
          <w:rFonts w:ascii="Arial" w:hAnsi="Arial" w:cs="Arial"/>
          <w:sz w:val="20"/>
          <w:szCs w:val="20"/>
        </w:rPr>
        <w:t xml:space="preserve">the </w:t>
      </w:r>
      <w:r w:rsidR="00272D45">
        <w:rPr>
          <w:rFonts w:ascii="Arial" w:hAnsi="Arial" w:cs="Arial"/>
          <w:sz w:val="20"/>
          <w:szCs w:val="20"/>
        </w:rPr>
        <w:t xml:space="preserve">ability </w:t>
      </w:r>
      <w:r w:rsidR="00147175">
        <w:rPr>
          <w:rFonts w:ascii="Arial" w:hAnsi="Arial" w:cs="Arial"/>
          <w:sz w:val="20"/>
          <w:szCs w:val="20"/>
        </w:rPr>
        <w:t xml:space="preserve">to </w:t>
      </w:r>
      <w:r w:rsidR="00272D45">
        <w:rPr>
          <w:rFonts w:ascii="Arial" w:hAnsi="Arial" w:cs="Arial"/>
          <w:sz w:val="20"/>
          <w:szCs w:val="20"/>
        </w:rPr>
        <w:t xml:space="preserve">structure their KYC data </w:t>
      </w:r>
      <w:r w:rsidR="005A33CA">
        <w:rPr>
          <w:rFonts w:ascii="Arial" w:hAnsi="Arial" w:cs="Arial"/>
          <w:sz w:val="20"/>
          <w:szCs w:val="20"/>
        </w:rPr>
        <w:t xml:space="preserve">in accordance with </w:t>
      </w:r>
      <w:r w:rsidR="00147175">
        <w:rPr>
          <w:rFonts w:ascii="Arial" w:hAnsi="Arial" w:cs="Arial"/>
          <w:sz w:val="20"/>
          <w:szCs w:val="20"/>
        </w:rPr>
        <w:t xml:space="preserve">a </w:t>
      </w:r>
      <w:r w:rsidR="001614F6">
        <w:rPr>
          <w:rFonts w:ascii="Arial" w:hAnsi="Arial" w:cs="Arial"/>
          <w:sz w:val="20"/>
          <w:szCs w:val="20"/>
        </w:rPr>
        <w:t xml:space="preserve">standardised </w:t>
      </w:r>
      <w:r w:rsidR="00147175">
        <w:rPr>
          <w:rFonts w:ascii="Arial" w:hAnsi="Arial" w:cs="Arial"/>
          <w:sz w:val="20"/>
          <w:szCs w:val="20"/>
        </w:rPr>
        <w:t>baseline,</w:t>
      </w:r>
      <w:r w:rsidR="005A33CA">
        <w:rPr>
          <w:rFonts w:ascii="Arial" w:hAnsi="Arial" w:cs="Arial"/>
          <w:sz w:val="20"/>
          <w:szCs w:val="20"/>
        </w:rPr>
        <w:t xml:space="preserve"> agreed by banks </w:t>
      </w:r>
      <w:r w:rsidR="00147175">
        <w:rPr>
          <w:rFonts w:ascii="Arial" w:hAnsi="Arial" w:cs="Arial"/>
          <w:sz w:val="20"/>
          <w:szCs w:val="20"/>
        </w:rPr>
        <w:t xml:space="preserve">and corporates </w:t>
      </w:r>
      <w:r w:rsidR="005A33CA">
        <w:rPr>
          <w:rFonts w:ascii="Arial" w:hAnsi="Arial" w:cs="Arial"/>
          <w:sz w:val="20"/>
          <w:szCs w:val="20"/>
        </w:rPr>
        <w:t>across the globe</w:t>
      </w:r>
      <w:r w:rsidR="009902C3">
        <w:rPr>
          <w:rFonts w:ascii="Arial" w:hAnsi="Arial" w:cs="Arial"/>
          <w:sz w:val="20"/>
          <w:szCs w:val="20"/>
        </w:rPr>
        <w:t xml:space="preserve"> and have their data</w:t>
      </w:r>
      <w:r w:rsidR="005A33CA">
        <w:rPr>
          <w:rFonts w:ascii="Arial" w:hAnsi="Arial" w:cs="Arial"/>
          <w:sz w:val="20"/>
          <w:szCs w:val="20"/>
        </w:rPr>
        <w:t xml:space="preserve"> </w:t>
      </w:r>
      <w:r w:rsidR="009902C3">
        <w:rPr>
          <w:rFonts w:ascii="Arial" w:hAnsi="Arial" w:cs="Arial"/>
          <w:sz w:val="20"/>
          <w:szCs w:val="20"/>
        </w:rPr>
        <w:t>checked by SWIFT for</w:t>
      </w:r>
      <w:r w:rsidR="005A33CA">
        <w:rPr>
          <w:rFonts w:ascii="Arial" w:hAnsi="Arial" w:cs="Arial"/>
          <w:sz w:val="20"/>
          <w:szCs w:val="20"/>
        </w:rPr>
        <w:t xml:space="preserve"> </w:t>
      </w:r>
      <w:r w:rsidR="00F87F54">
        <w:rPr>
          <w:rFonts w:ascii="Arial" w:hAnsi="Arial" w:cs="Arial"/>
          <w:sz w:val="20"/>
          <w:szCs w:val="20"/>
        </w:rPr>
        <w:t>completeness</w:t>
      </w:r>
      <w:r w:rsidR="00272D45">
        <w:rPr>
          <w:rFonts w:ascii="Arial" w:hAnsi="Arial" w:cs="Arial"/>
          <w:sz w:val="20"/>
          <w:szCs w:val="20"/>
        </w:rPr>
        <w:t xml:space="preserve">. </w:t>
      </w:r>
    </w:p>
    <w:p w14:paraId="3B5E2B30" w14:textId="77777777" w:rsidR="00F87F54" w:rsidRDefault="00F87F54" w:rsidP="00F87F54">
      <w:pPr>
        <w:spacing w:after="0" w:line="240" w:lineRule="auto"/>
        <w:ind w:left="648"/>
        <w:jc w:val="both"/>
        <w:rPr>
          <w:rFonts w:ascii="Arial" w:hAnsi="Arial" w:cs="Arial"/>
          <w:sz w:val="20"/>
          <w:szCs w:val="20"/>
        </w:rPr>
      </w:pPr>
    </w:p>
    <w:p w14:paraId="28E9CF86" w14:textId="234CEF91" w:rsidR="00357A9B" w:rsidRDefault="005B3284" w:rsidP="00F87F54">
      <w:pPr>
        <w:spacing w:after="0" w:line="240" w:lineRule="auto"/>
        <w:ind w:left="648"/>
        <w:jc w:val="both"/>
        <w:rPr>
          <w:rFonts w:ascii="Arial" w:hAnsi="Arial" w:cs="Arial"/>
          <w:sz w:val="20"/>
          <w:szCs w:val="20"/>
        </w:rPr>
      </w:pPr>
      <w:r>
        <w:rPr>
          <w:rFonts w:ascii="Arial" w:hAnsi="Arial" w:cs="Arial"/>
          <w:sz w:val="20"/>
          <w:szCs w:val="20"/>
        </w:rPr>
        <w:t xml:space="preserve">They </w:t>
      </w:r>
      <w:r w:rsidR="00272D45">
        <w:rPr>
          <w:rFonts w:ascii="Arial" w:hAnsi="Arial" w:cs="Arial"/>
          <w:sz w:val="20"/>
          <w:szCs w:val="20"/>
        </w:rPr>
        <w:t>will</w:t>
      </w:r>
      <w:r w:rsidR="009902C3">
        <w:rPr>
          <w:rFonts w:ascii="Arial" w:hAnsi="Arial" w:cs="Arial"/>
          <w:sz w:val="20"/>
          <w:szCs w:val="20"/>
        </w:rPr>
        <w:t xml:space="preserve"> also be able to comply with data privacy rules by remaining in control of</w:t>
      </w:r>
      <w:r w:rsidR="00272D45">
        <w:rPr>
          <w:rFonts w:ascii="Arial" w:hAnsi="Arial" w:cs="Arial"/>
          <w:sz w:val="20"/>
          <w:szCs w:val="20"/>
        </w:rPr>
        <w:t xml:space="preserve"> </w:t>
      </w:r>
      <w:r w:rsidR="00D87D1F">
        <w:rPr>
          <w:rFonts w:ascii="Arial" w:hAnsi="Arial" w:cs="Arial"/>
          <w:sz w:val="20"/>
          <w:szCs w:val="20"/>
        </w:rPr>
        <w:t xml:space="preserve">their data, deciding </w:t>
      </w:r>
      <w:r w:rsidR="00272D45">
        <w:rPr>
          <w:rFonts w:ascii="Arial" w:hAnsi="Arial" w:cs="Arial"/>
          <w:sz w:val="20"/>
          <w:szCs w:val="20"/>
        </w:rPr>
        <w:t xml:space="preserve">which banks have access to their KYC data </w:t>
      </w:r>
      <w:r w:rsidR="009902C3">
        <w:rPr>
          <w:rFonts w:ascii="Arial" w:hAnsi="Arial" w:cs="Arial"/>
          <w:sz w:val="20"/>
          <w:szCs w:val="20"/>
        </w:rPr>
        <w:t xml:space="preserve">and </w:t>
      </w:r>
      <w:r w:rsidR="00316844">
        <w:rPr>
          <w:rFonts w:ascii="Arial" w:hAnsi="Arial" w:cs="Arial"/>
          <w:sz w:val="20"/>
          <w:szCs w:val="20"/>
        </w:rPr>
        <w:t>having the ability to update their</w:t>
      </w:r>
      <w:r w:rsidR="009902C3">
        <w:rPr>
          <w:rFonts w:ascii="Arial" w:hAnsi="Arial" w:cs="Arial"/>
          <w:sz w:val="20"/>
          <w:szCs w:val="20"/>
        </w:rPr>
        <w:t xml:space="preserve"> records in</w:t>
      </w:r>
      <w:r w:rsidR="00272D45">
        <w:rPr>
          <w:rFonts w:ascii="Arial" w:hAnsi="Arial" w:cs="Arial"/>
          <w:sz w:val="20"/>
          <w:szCs w:val="20"/>
        </w:rPr>
        <w:t xml:space="preserve"> real-time. </w:t>
      </w:r>
    </w:p>
    <w:p w14:paraId="3F941022" w14:textId="0899E3D6" w:rsidR="00357A9B" w:rsidRDefault="00357A9B" w:rsidP="00D829A0">
      <w:pPr>
        <w:spacing w:after="0" w:line="240" w:lineRule="auto"/>
        <w:ind w:left="648"/>
        <w:jc w:val="both"/>
        <w:rPr>
          <w:rFonts w:ascii="Arial" w:hAnsi="Arial" w:cs="Arial"/>
          <w:sz w:val="20"/>
          <w:szCs w:val="20"/>
        </w:rPr>
      </w:pPr>
    </w:p>
    <w:p w14:paraId="2612DA09" w14:textId="32E576B6" w:rsidR="001A670D" w:rsidRDefault="002D15F7" w:rsidP="00D829A0">
      <w:pPr>
        <w:spacing w:after="0" w:line="240" w:lineRule="auto"/>
        <w:ind w:left="648"/>
        <w:jc w:val="both"/>
        <w:rPr>
          <w:rFonts w:ascii="Arial" w:hAnsi="Arial" w:cs="Arial"/>
          <w:sz w:val="20"/>
          <w:szCs w:val="20"/>
        </w:rPr>
      </w:pPr>
      <w:r w:rsidRPr="00840042">
        <w:rPr>
          <w:rFonts w:ascii="Arial" w:hAnsi="Arial" w:cs="Arial"/>
          <w:sz w:val="20"/>
          <w:szCs w:val="20"/>
        </w:rPr>
        <w:t xml:space="preserve">Bart </w:t>
      </w:r>
      <w:proofErr w:type="spellStart"/>
      <w:r w:rsidRPr="00840042">
        <w:rPr>
          <w:rFonts w:ascii="Arial" w:hAnsi="Arial" w:cs="Arial"/>
          <w:sz w:val="20"/>
          <w:szCs w:val="20"/>
        </w:rPr>
        <w:t>Claeys</w:t>
      </w:r>
      <w:proofErr w:type="spellEnd"/>
      <w:r w:rsidRPr="00840042">
        <w:rPr>
          <w:rFonts w:ascii="Arial" w:hAnsi="Arial" w:cs="Arial"/>
          <w:sz w:val="20"/>
          <w:szCs w:val="20"/>
        </w:rPr>
        <w:t>, Head of KYC and Reference Data at</w:t>
      </w:r>
      <w:r>
        <w:rPr>
          <w:rFonts w:ascii="Arial" w:hAnsi="Arial" w:cs="Arial"/>
          <w:sz w:val="20"/>
          <w:szCs w:val="20"/>
        </w:rPr>
        <w:t xml:space="preserve"> SWIFT </w:t>
      </w:r>
      <w:r w:rsidR="00C27D9E">
        <w:rPr>
          <w:rFonts w:ascii="Arial" w:hAnsi="Arial" w:cs="Arial"/>
          <w:sz w:val="20"/>
          <w:szCs w:val="20"/>
        </w:rPr>
        <w:t xml:space="preserve">said: “Our </w:t>
      </w:r>
      <w:r w:rsidR="00F87F54">
        <w:rPr>
          <w:rFonts w:ascii="Arial" w:hAnsi="Arial" w:cs="Arial"/>
          <w:sz w:val="20"/>
          <w:szCs w:val="20"/>
        </w:rPr>
        <w:t>global</w:t>
      </w:r>
      <w:r w:rsidR="00C27D9E">
        <w:rPr>
          <w:rFonts w:ascii="Arial" w:hAnsi="Arial" w:cs="Arial"/>
          <w:sz w:val="20"/>
          <w:szCs w:val="20"/>
        </w:rPr>
        <w:t xml:space="preserve"> KYC registry is already delivering </w:t>
      </w:r>
      <w:r w:rsidR="003F5C69">
        <w:rPr>
          <w:rFonts w:ascii="Arial" w:hAnsi="Arial" w:cs="Arial"/>
          <w:sz w:val="20"/>
          <w:szCs w:val="20"/>
        </w:rPr>
        <w:t xml:space="preserve">huge benefits to </w:t>
      </w:r>
      <w:r w:rsidR="00D87D1F">
        <w:rPr>
          <w:rFonts w:ascii="Arial" w:hAnsi="Arial" w:cs="Arial"/>
          <w:sz w:val="20"/>
          <w:szCs w:val="20"/>
        </w:rPr>
        <w:t>the 5,000 banks and financial institutions which are currently using it,</w:t>
      </w:r>
      <w:r w:rsidR="003F5C69">
        <w:rPr>
          <w:rFonts w:ascii="Arial" w:hAnsi="Arial" w:cs="Arial"/>
          <w:sz w:val="20"/>
          <w:szCs w:val="20"/>
        </w:rPr>
        <w:t xml:space="preserve"> and we are excited to extend these benefits to SWIFT’s community of corporate </w:t>
      </w:r>
      <w:r w:rsidR="005A33CA">
        <w:rPr>
          <w:rFonts w:ascii="Arial" w:hAnsi="Arial" w:cs="Arial"/>
          <w:sz w:val="20"/>
          <w:szCs w:val="20"/>
        </w:rPr>
        <w:t>groups</w:t>
      </w:r>
      <w:r w:rsidR="003F5C69">
        <w:rPr>
          <w:rFonts w:ascii="Arial" w:hAnsi="Arial" w:cs="Arial"/>
          <w:sz w:val="20"/>
          <w:szCs w:val="20"/>
        </w:rPr>
        <w:t>.</w:t>
      </w:r>
      <w:r w:rsidR="00F87F54">
        <w:rPr>
          <w:rFonts w:ascii="Arial" w:hAnsi="Arial" w:cs="Arial"/>
          <w:sz w:val="20"/>
          <w:szCs w:val="20"/>
        </w:rPr>
        <w:t xml:space="preserve"> It will speed up corporate payments, while providing the assurance </w:t>
      </w:r>
      <w:r w:rsidR="00B92AEF">
        <w:rPr>
          <w:rFonts w:ascii="Arial" w:hAnsi="Arial" w:cs="Arial"/>
          <w:sz w:val="20"/>
          <w:szCs w:val="20"/>
        </w:rPr>
        <w:t>of</w:t>
      </w:r>
      <w:r w:rsidR="00F87F54">
        <w:rPr>
          <w:rFonts w:ascii="Arial" w:hAnsi="Arial" w:cs="Arial"/>
          <w:sz w:val="20"/>
          <w:szCs w:val="20"/>
        </w:rPr>
        <w:t xml:space="preserve"> being fully compliant with KYC requirements. </w:t>
      </w:r>
      <w:r w:rsidR="00D87D1F">
        <w:rPr>
          <w:rFonts w:ascii="Arial" w:hAnsi="Arial" w:cs="Arial"/>
          <w:sz w:val="20"/>
          <w:szCs w:val="20"/>
        </w:rPr>
        <w:t>Collaborating</w:t>
      </w:r>
      <w:r w:rsidR="00DB1107">
        <w:rPr>
          <w:rFonts w:ascii="Arial" w:hAnsi="Arial" w:cs="Arial"/>
          <w:sz w:val="20"/>
          <w:szCs w:val="20"/>
        </w:rPr>
        <w:t xml:space="preserve"> with banks and corporates has </w:t>
      </w:r>
      <w:r w:rsidR="003F5C69">
        <w:rPr>
          <w:rFonts w:ascii="Arial" w:hAnsi="Arial" w:cs="Arial"/>
          <w:sz w:val="20"/>
          <w:szCs w:val="20"/>
        </w:rPr>
        <w:t>provided detailed insight</w:t>
      </w:r>
      <w:r w:rsidR="00DB1107">
        <w:rPr>
          <w:rFonts w:ascii="Arial" w:hAnsi="Arial" w:cs="Arial"/>
          <w:sz w:val="20"/>
          <w:szCs w:val="20"/>
        </w:rPr>
        <w:t>s</w:t>
      </w:r>
      <w:r w:rsidR="003F5C69">
        <w:rPr>
          <w:rFonts w:ascii="Arial" w:hAnsi="Arial" w:cs="Arial"/>
          <w:sz w:val="20"/>
          <w:szCs w:val="20"/>
        </w:rPr>
        <w:t xml:space="preserve"> into the</w:t>
      </w:r>
      <w:r w:rsidR="00F87F54">
        <w:rPr>
          <w:rFonts w:ascii="Arial" w:hAnsi="Arial" w:cs="Arial"/>
          <w:sz w:val="20"/>
          <w:szCs w:val="20"/>
        </w:rPr>
        <w:t xml:space="preserve"> current barriers to effective</w:t>
      </w:r>
      <w:r w:rsidR="003F5C69">
        <w:rPr>
          <w:rFonts w:ascii="Arial" w:hAnsi="Arial" w:cs="Arial"/>
          <w:sz w:val="20"/>
          <w:szCs w:val="20"/>
        </w:rPr>
        <w:t xml:space="preserve"> KYC </w:t>
      </w:r>
      <w:r w:rsidR="00F87F54">
        <w:rPr>
          <w:rFonts w:ascii="Arial" w:hAnsi="Arial" w:cs="Arial"/>
          <w:sz w:val="20"/>
          <w:szCs w:val="20"/>
        </w:rPr>
        <w:t>due diligence</w:t>
      </w:r>
      <w:r w:rsidR="003F5C69">
        <w:rPr>
          <w:rFonts w:ascii="Arial" w:hAnsi="Arial" w:cs="Arial"/>
          <w:sz w:val="20"/>
          <w:szCs w:val="20"/>
        </w:rPr>
        <w:t xml:space="preserve"> and</w:t>
      </w:r>
      <w:r w:rsidR="005B3284">
        <w:rPr>
          <w:rFonts w:ascii="Arial" w:hAnsi="Arial" w:cs="Arial"/>
          <w:sz w:val="20"/>
          <w:szCs w:val="20"/>
        </w:rPr>
        <w:t>,</w:t>
      </w:r>
      <w:r w:rsidR="00D87D1F">
        <w:rPr>
          <w:rFonts w:ascii="Arial" w:hAnsi="Arial" w:cs="Arial"/>
          <w:sz w:val="20"/>
          <w:szCs w:val="20"/>
        </w:rPr>
        <w:t xml:space="preserve"> through our </w:t>
      </w:r>
      <w:r w:rsidR="00DB1107">
        <w:rPr>
          <w:rFonts w:ascii="Arial" w:hAnsi="Arial" w:cs="Arial"/>
          <w:sz w:val="20"/>
          <w:szCs w:val="20"/>
        </w:rPr>
        <w:t>global platform</w:t>
      </w:r>
      <w:r w:rsidR="005B3284">
        <w:rPr>
          <w:rFonts w:ascii="Arial" w:hAnsi="Arial" w:cs="Arial"/>
          <w:sz w:val="20"/>
          <w:szCs w:val="20"/>
        </w:rPr>
        <w:t>,</w:t>
      </w:r>
      <w:r w:rsidR="00D87D1F">
        <w:rPr>
          <w:rFonts w:ascii="Arial" w:hAnsi="Arial" w:cs="Arial"/>
          <w:sz w:val="20"/>
          <w:szCs w:val="20"/>
        </w:rPr>
        <w:t xml:space="preserve"> we will continue this</w:t>
      </w:r>
      <w:r w:rsidR="003F5C69">
        <w:rPr>
          <w:rFonts w:ascii="Arial" w:hAnsi="Arial" w:cs="Arial"/>
          <w:sz w:val="20"/>
          <w:szCs w:val="20"/>
        </w:rPr>
        <w:t xml:space="preserve"> work to provide solutions which </w:t>
      </w:r>
      <w:r w:rsidR="00D87D1F">
        <w:rPr>
          <w:rFonts w:ascii="Arial" w:hAnsi="Arial" w:cs="Arial"/>
          <w:sz w:val="20"/>
          <w:szCs w:val="20"/>
        </w:rPr>
        <w:t>simplify the KYC process for all</w:t>
      </w:r>
      <w:r w:rsidR="005B3284">
        <w:rPr>
          <w:rFonts w:ascii="Arial" w:hAnsi="Arial" w:cs="Arial"/>
          <w:sz w:val="20"/>
          <w:szCs w:val="20"/>
        </w:rPr>
        <w:t xml:space="preserve"> participants</w:t>
      </w:r>
      <w:r w:rsidR="00D87D1F">
        <w:rPr>
          <w:rFonts w:ascii="Arial" w:hAnsi="Arial" w:cs="Arial"/>
          <w:sz w:val="20"/>
          <w:szCs w:val="20"/>
        </w:rPr>
        <w:t xml:space="preserve"> involved</w:t>
      </w:r>
      <w:r w:rsidR="003F5C69">
        <w:rPr>
          <w:rFonts w:ascii="Arial" w:hAnsi="Arial" w:cs="Arial"/>
          <w:sz w:val="20"/>
          <w:szCs w:val="20"/>
        </w:rPr>
        <w:t>.”</w:t>
      </w:r>
    </w:p>
    <w:p w14:paraId="2807F50B" w14:textId="77777777" w:rsidR="00D829A0" w:rsidRDefault="00D829A0" w:rsidP="00D829A0">
      <w:pPr>
        <w:spacing w:after="0" w:line="240" w:lineRule="auto"/>
        <w:ind w:left="648"/>
        <w:jc w:val="both"/>
        <w:rPr>
          <w:rFonts w:ascii="Arial" w:hAnsi="Arial" w:cs="Arial"/>
          <w:sz w:val="20"/>
          <w:szCs w:val="20"/>
        </w:rPr>
      </w:pPr>
    </w:p>
    <w:p w14:paraId="0FB8DE4A" w14:textId="76E32461" w:rsidR="002D15F7" w:rsidRDefault="003A1098" w:rsidP="003A1098">
      <w:pPr>
        <w:spacing w:after="0" w:line="240" w:lineRule="auto"/>
        <w:ind w:left="648"/>
        <w:jc w:val="both"/>
        <w:rPr>
          <w:rFonts w:ascii="Arial" w:hAnsi="Arial" w:cs="Arial"/>
          <w:sz w:val="20"/>
          <w:szCs w:val="20"/>
        </w:rPr>
      </w:pPr>
      <w:r>
        <w:rPr>
          <w:rFonts w:ascii="Arial" w:hAnsi="Arial" w:cs="Arial"/>
          <w:sz w:val="20"/>
          <w:szCs w:val="20"/>
        </w:rPr>
        <w:t>Kristina Möller, Treasury Director at</w:t>
      </w:r>
      <w:r w:rsidRPr="003A1098">
        <w:rPr>
          <w:rFonts w:ascii="Arial" w:hAnsi="Arial" w:cs="Arial"/>
          <w:sz w:val="20"/>
          <w:szCs w:val="20"/>
        </w:rPr>
        <w:t xml:space="preserve"> Spotify AB</w:t>
      </w:r>
      <w:r>
        <w:rPr>
          <w:rFonts w:ascii="Arial" w:hAnsi="Arial" w:cs="Arial"/>
          <w:sz w:val="20"/>
          <w:szCs w:val="20"/>
        </w:rPr>
        <w:t xml:space="preserve"> said: </w:t>
      </w:r>
      <w:r w:rsidRPr="003A1098">
        <w:rPr>
          <w:rFonts w:ascii="Arial" w:hAnsi="Arial" w:cs="Arial"/>
          <w:sz w:val="20"/>
          <w:szCs w:val="20"/>
        </w:rPr>
        <w:t xml:space="preserve">"KYC is a time-consuming process for us, and it is great that SWIFT has started this initiative which has led to good discussions with other corporates. We are also happy to see that the banking community is supporting this initiative and that we are all working towards the same goal – targeting to reduce the administrative burden of KYC. This is especially interesting for us as we continue to grow and enter complex markets, where KYC can be overwhelming." </w:t>
      </w:r>
    </w:p>
    <w:p w14:paraId="21D32B5F" w14:textId="77777777" w:rsidR="003A1098" w:rsidRPr="003A1098" w:rsidRDefault="003A1098" w:rsidP="003A1098">
      <w:pPr>
        <w:spacing w:after="0" w:line="240" w:lineRule="auto"/>
        <w:jc w:val="both"/>
        <w:rPr>
          <w:rFonts w:ascii="Arial" w:hAnsi="Arial" w:cs="Arial"/>
          <w:sz w:val="20"/>
          <w:szCs w:val="20"/>
        </w:rPr>
      </w:pPr>
    </w:p>
    <w:p w14:paraId="34912990" w14:textId="1A9BFB5D" w:rsidR="00E16DC7" w:rsidRDefault="00E16DC7" w:rsidP="00E16DC7">
      <w:pPr>
        <w:spacing w:after="0" w:line="240" w:lineRule="auto"/>
        <w:ind w:left="648"/>
        <w:jc w:val="both"/>
        <w:rPr>
          <w:rFonts w:ascii="Arial" w:hAnsi="Arial" w:cs="Arial"/>
          <w:sz w:val="20"/>
          <w:szCs w:val="20"/>
        </w:rPr>
      </w:pPr>
      <w:r>
        <w:rPr>
          <w:rFonts w:ascii="Arial" w:hAnsi="Arial" w:cs="Arial"/>
          <w:sz w:val="20"/>
          <w:szCs w:val="20"/>
        </w:rPr>
        <w:t>Rosanna Summerville,</w:t>
      </w:r>
      <w:r w:rsidRPr="00E16DC7">
        <w:rPr>
          <w:rFonts w:ascii="Arial" w:hAnsi="Arial" w:cs="Arial"/>
          <w:sz w:val="20"/>
          <w:szCs w:val="20"/>
        </w:rPr>
        <w:t xml:space="preserve"> Manager Global Transaction Banking &amp; Processes</w:t>
      </w:r>
      <w:r>
        <w:rPr>
          <w:rFonts w:ascii="Arial" w:hAnsi="Arial" w:cs="Arial"/>
          <w:sz w:val="20"/>
          <w:szCs w:val="20"/>
        </w:rPr>
        <w:t xml:space="preserve"> at Unilever commented:</w:t>
      </w:r>
      <w:r w:rsidRPr="00E16DC7">
        <w:rPr>
          <w:rFonts w:ascii="Arial" w:hAnsi="Arial" w:cs="Arial"/>
          <w:sz w:val="20"/>
          <w:szCs w:val="20"/>
        </w:rPr>
        <w:t xml:space="preserve"> “By participating in SWIFT’s working group, we were able to collaborate with our banking partners and other corporate groups to address challenges faced by both sides of the KYC process. The result means we can now upload our data in a standardised format to SWIFT’s KYC Registry, reducing the </w:t>
      </w:r>
      <w:r w:rsidRPr="00E16DC7">
        <w:rPr>
          <w:rFonts w:ascii="Arial" w:hAnsi="Arial" w:cs="Arial"/>
          <w:sz w:val="20"/>
          <w:szCs w:val="20"/>
        </w:rPr>
        <w:lastRenderedPageBreak/>
        <w:t xml:space="preserve">need to provide data in multiple formats to each of our banking partners, who in turn will no longer have to request KYC data every time they need it, delivering efficiencies for us both.” </w:t>
      </w:r>
    </w:p>
    <w:p w14:paraId="1B632E20" w14:textId="6D06E1FE" w:rsidR="00E16DC7" w:rsidRDefault="00E16DC7" w:rsidP="00E16DC7">
      <w:pPr>
        <w:spacing w:after="0" w:line="240" w:lineRule="auto"/>
        <w:ind w:left="648"/>
        <w:jc w:val="both"/>
        <w:rPr>
          <w:rFonts w:ascii="Arial" w:hAnsi="Arial" w:cs="Arial"/>
          <w:sz w:val="20"/>
          <w:szCs w:val="20"/>
        </w:rPr>
      </w:pPr>
    </w:p>
    <w:p w14:paraId="7166797D" w14:textId="710B21FA" w:rsidR="00E16DC7" w:rsidRDefault="00AA3779" w:rsidP="00E16DC7">
      <w:pPr>
        <w:spacing w:after="0" w:line="240" w:lineRule="auto"/>
        <w:ind w:left="648"/>
        <w:jc w:val="both"/>
        <w:rPr>
          <w:rFonts w:ascii="Arial" w:hAnsi="Arial" w:cs="Arial"/>
          <w:sz w:val="20"/>
          <w:szCs w:val="20"/>
        </w:rPr>
      </w:pPr>
      <w:proofErr w:type="spellStart"/>
      <w:r w:rsidRPr="00AA3779">
        <w:rPr>
          <w:rFonts w:ascii="Arial" w:hAnsi="Arial" w:cs="Arial"/>
          <w:sz w:val="20"/>
          <w:szCs w:val="20"/>
        </w:rPr>
        <w:t>Shayan</w:t>
      </w:r>
      <w:proofErr w:type="spellEnd"/>
      <w:r w:rsidRPr="00AA3779">
        <w:rPr>
          <w:rFonts w:ascii="Arial" w:hAnsi="Arial" w:cs="Arial"/>
          <w:sz w:val="20"/>
          <w:szCs w:val="20"/>
        </w:rPr>
        <w:t xml:space="preserve"> Rafi, Acting Treasurer for</w:t>
      </w:r>
      <w:r>
        <w:rPr>
          <w:rFonts w:ascii="Arial" w:hAnsi="Arial" w:cs="Arial"/>
          <w:sz w:val="20"/>
          <w:szCs w:val="20"/>
        </w:rPr>
        <w:t xml:space="preserve"> Saudi Chevron Phillips Company said: “</w:t>
      </w:r>
      <w:r w:rsidRPr="00AA3779">
        <w:rPr>
          <w:rFonts w:ascii="Arial" w:hAnsi="Arial" w:cs="Arial"/>
          <w:sz w:val="20"/>
          <w:szCs w:val="20"/>
        </w:rPr>
        <w:t>It’s very positive to see SWIFT continue to invest resources into solving the KYC problem for corporate treasurers. We have enjoyed exchanging ideas with banks and corporates and providing insights from our perspective over the past year to help shape this solution, and look forward to reaping the benefits of SWIFT’s KYC Registry for years to come.</w:t>
      </w:r>
      <w:r>
        <w:rPr>
          <w:rFonts w:ascii="Arial" w:hAnsi="Arial" w:cs="Arial"/>
          <w:sz w:val="20"/>
          <w:szCs w:val="20"/>
        </w:rPr>
        <w:t>”</w:t>
      </w:r>
    </w:p>
    <w:p w14:paraId="5323705A" w14:textId="119A0257" w:rsidR="00FC3B6B" w:rsidRDefault="00FC3B6B" w:rsidP="00E16DC7">
      <w:pPr>
        <w:spacing w:after="0" w:line="240" w:lineRule="auto"/>
        <w:ind w:left="648"/>
        <w:jc w:val="both"/>
        <w:rPr>
          <w:rFonts w:ascii="Arial" w:hAnsi="Arial" w:cs="Arial"/>
          <w:sz w:val="20"/>
          <w:szCs w:val="20"/>
        </w:rPr>
      </w:pPr>
    </w:p>
    <w:p w14:paraId="5C588EAF" w14:textId="54506111" w:rsidR="00FC3B6B" w:rsidRDefault="00FC3B6B" w:rsidP="00E16DC7">
      <w:pPr>
        <w:spacing w:after="0" w:line="240" w:lineRule="auto"/>
        <w:ind w:left="648"/>
        <w:jc w:val="both"/>
        <w:rPr>
          <w:rFonts w:ascii="Arial" w:hAnsi="Arial" w:cs="Arial"/>
          <w:sz w:val="20"/>
          <w:szCs w:val="20"/>
        </w:rPr>
      </w:pPr>
      <w:r w:rsidRPr="00FC3B6B">
        <w:rPr>
          <w:rFonts w:ascii="Arial" w:hAnsi="Arial" w:cs="Arial"/>
          <w:sz w:val="20"/>
          <w:szCs w:val="20"/>
        </w:rPr>
        <w:t>Jimmy Zhang, Corporate Banking Manager at Pepper Financial Services Group said: “The Registry has been adopted by over 5</w:t>
      </w:r>
      <w:r w:rsidR="00D829A0">
        <w:rPr>
          <w:rFonts w:ascii="Arial" w:hAnsi="Arial" w:cs="Arial"/>
          <w:sz w:val="20"/>
          <w:szCs w:val="20"/>
        </w:rPr>
        <w:t>,</w:t>
      </w:r>
      <w:r w:rsidRPr="00FC3B6B">
        <w:rPr>
          <w:rFonts w:ascii="Arial" w:hAnsi="Arial" w:cs="Arial"/>
          <w:sz w:val="20"/>
          <w:szCs w:val="20"/>
        </w:rPr>
        <w:t>000 banks across the globe to reduce complexity and accelerate KYC. The extension of the KYC registry to corporates, demonstrates SWIFT’s continued commitment to this space. We are already seeing the benefits of a simpler and more secure way to manage our KYC data and we will be continuing to support future developments.”</w:t>
      </w:r>
    </w:p>
    <w:p w14:paraId="5D661013" w14:textId="77777777" w:rsidR="00FC3B6B" w:rsidRDefault="00FC3B6B" w:rsidP="00E16DC7">
      <w:pPr>
        <w:spacing w:after="0" w:line="240" w:lineRule="auto"/>
        <w:ind w:left="648"/>
        <w:jc w:val="both"/>
        <w:rPr>
          <w:rFonts w:ascii="Arial" w:hAnsi="Arial" w:cs="Arial"/>
          <w:sz w:val="20"/>
          <w:szCs w:val="20"/>
        </w:rPr>
      </w:pPr>
    </w:p>
    <w:p w14:paraId="5EE07FD1" w14:textId="3FF454BA" w:rsidR="00464EA9" w:rsidRDefault="004D6DFA" w:rsidP="00E16DC7">
      <w:pPr>
        <w:spacing w:after="0" w:line="240" w:lineRule="auto"/>
        <w:ind w:left="648"/>
        <w:jc w:val="center"/>
        <w:rPr>
          <w:rFonts w:ascii="Arial" w:hAnsi="Arial" w:cs="Arial"/>
          <w:sz w:val="20"/>
          <w:szCs w:val="20"/>
        </w:rPr>
      </w:pPr>
      <w:r>
        <w:rPr>
          <w:rFonts w:ascii="Arial" w:hAnsi="Arial" w:cs="Arial"/>
          <w:sz w:val="20"/>
          <w:szCs w:val="20"/>
        </w:rPr>
        <w:t>####</w:t>
      </w:r>
    </w:p>
    <w:p w14:paraId="37DDC2F4" w14:textId="77777777" w:rsidR="00981E7E" w:rsidRDefault="00981E7E" w:rsidP="00A913B8">
      <w:pPr>
        <w:spacing w:after="0" w:line="240" w:lineRule="auto"/>
        <w:ind w:left="648"/>
        <w:jc w:val="both"/>
        <w:rPr>
          <w:rFonts w:ascii="Arial" w:hAnsi="Arial" w:cs="Arial"/>
          <w:b/>
          <w:color w:val="000000" w:themeColor="text1"/>
          <w:sz w:val="16"/>
          <w:szCs w:val="16"/>
          <w:u w:val="single"/>
        </w:rPr>
      </w:pPr>
    </w:p>
    <w:p w14:paraId="21AAFC73" w14:textId="77777777" w:rsidR="00981E7E" w:rsidRDefault="00981E7E" w:rsidP="00A913B8">
      <w:pPr>
        <w:spacing w:after="0" w:line="240" w:lineRule="auto"/>
        <w:ind w:left="648"/>
        <w:jc w:val="both"/>
        <w:rPr>
          <w:rFonts w:ascii="Arial" w:hAnsi="Arial" w:cs="Arial"/>
          <w:b/>
          <w:color w:val="000000" w:themeColor="text1"/>
          <w:sz w:val="16"/>
          <w:szCs w:val="16"/>
          <w:u w:val="single"/>
        </w:rPr>
      </w:pPr>
    </w:p>
    <w:p w14:paraId="6D3AF422" w14:textId="43170FAC" w:rsidR="003F5C69" w:rsidRDefault="003F5C69" w:rsidP="00A913B8">
      <w:pPr>
        <w:spacing w:after="0" w:line="240" w:lineRule="auto"/>
        <w:ind w:left="648"/>
        <w:jc w:val="both"/>
        <w:rPr>
          <w:rFonts w:ascii="Arial" w:hAnsi="Arial" w:cs="Arial"/>
          <w:b/>
          <w:color w:val="000000" w:themeColor="text1"/>
          <w:sz w:val="16"/>
          <w:szCs w:val="16"/>
          <w:u w:val="single"/>
        </w:rPr>
      </w:pPr>
      <w:r w:rsidRPr="00662733">
        <w:rPr>
          <w:rFonts w:ascii="Arial" w:hAnsi="Arial" w:cs="Arial"/>
          <w:b/>
          <w:color w:val="000000" w:themeColor="text1"/>
          <w:sz w:val="16"/>
          <w:szCs w:val="16"/>
          <w:u w:val="single"/>
        </w:rPr>
        <w:t>Notes to editors</w:t>
      </w:r>
    </w:p>
    <w:p w14:paraId="6BEA795C" w14:textId="77777777" w:rsidR="00F561AE" w:rsidRDefault="00F561AE" w:rsidP="00F561AE">
      <w:pPr>
        <w:spacing w:after="0" w:line="240" w:lineRule="auto"/>
        <w:jc w:val="both"/>
        <w:rPr>
          <w:rFonts w:ascii="Arial" w:hAnsi="Arial" w:cs="Arial"/>
          <w:b/>
          <w:color w:val="000000" w:themeColor="text1"/>
          <w:sz w:val="16"/>
          <w:szCs w:val="16"/>
          <w:u w:val="single"/>
        </w:rPr>
      </w:pPr>
    </w:p>
    <w:p w14:paraId="07527DD9" w14:textId="77777777" w:rsidR="00F561AE" w:rsidRDefault="00F561AE" w:rsidP="00F561AE">
      <w:pPr>
        <w:spacing w:after="0" w:line="240" w:lineRule="auto"/>
        <w:jc w:val="both"/>
        <w:rPr>
          <w:rFonts w:ascii="Arial" w:hAnsi="Arial" w:cs="Arial"/>
          <w:b/>
          <w:color w:val="000000" w:themeColor="text1"/>
          <w:sz w:val="16"/>
          <w:szCs w:val="16"/>
          <w:u w:val="single"/>
        </w:rPr>
      </w:pPr>
    </w:p>
    <w:p w14:paraId="4A16E1B0" w14:textId="7B1253F7" w:rsidR="00981E7E" w:rsidRDefault="00F561AE" w:rsidP="004B1783">
      <w:pPr>
        <w:spacing w:after="0" w:line="240" w:lineRule="auto"/>
        <w:ind w:left="648"/>
        <w:rPr>
          <w:rFonts w:ascii="Arial" w:hAnsi="Arial" w:cs="Arial"/>
          <w:b/>
          <w:color w:val="000000" w:themeColor="text1"/>
          <w:sz w:val="16"/>
          <w:szCs w:val="16"/>
        </w:rPr>
      </w:pPr>
      <w:r>
        <w:rPr>
          <w:rFonts w:ascii="Arial" w:hAnsi="Arial" w:cs="Arial"/>
          <w:b/>
          <w:color w:val="000000" w:themeColor="text1"/>
          <w:sz w:val="16"/>
          <w:szCs w:val="16"/>
        </w:rPr>
        <w:t>W</w:t>
      </w:r>
      <w:r w:rsidRPr="00F561AE">
        <w:rPr>
          <w:rFonts w:ascii="Arial" w:hAnsi="Arial" w:cs="Arial"/>
          <w:b/>
          <w:color w:val="000000" w:themeColor="text1"/>
          <w:sz w:val="16"/>
          <w:szCs w:val="16"/>
        </w:rPr>
        <w:t xml:space="preserve">orking group members </w:t>
      </w:r>
      <w:r w:rsidR="004B1783">
        <w:rPr>
          <w:rFonts w:ascii="Arial" w:hAnsi="Arial" w:cs="Arial"/>
          <w:b/>
          <w:color w:val="000000" w:themeColor="text1"/>
          <w:sz w:val="16"/>
          <w:szCs w:val="16"/>
        </w:rPr>
        <w:br/>
      </w:r>
    </w:p>
    <w:p w14:paraId="20E12EE0" w14:textId="77777777" w:rsidR="00D053CB" w:rsidRPr="00662733" w:rsidRDefault="00D053CB" w:rsidP="003F5C69">
      <w:pPr>
        <w:spacing w:after="0" w:line="240" w:lineRule="auto"/>
        <w:ind w:left="648"/>
        <w:jc w:val="both"/>
        <w:rPr>
          <w:rFonts w:ascii="Arial" w:hAnsi="Arial" w:cs="Arial"/>
          <w:color w:val="FF0000"/>
          <w:sz w:val="16"/>
          <w:szCs w:val="16"/>
        </w:rPr>
        <w:sectPr w:rsidR="00D053CB" w:rsidRPr="00662733" w:rsidSect="004B1783">
          <w:type w:val="continuous"/>
          <w:pgSz w:w="11906" w:h="16838"/>
          <w:pgMar w:top="1418" w:right="851" w:bottom="900" w:left="1440" w:header="567" w:footer="340" w:gutter="0"/>
          <w:cols w:space="708"/>
          <w:titlePg/>
          <w:docGrid w:linePitch="360"/>
        </w:sectPr>
      </w:pPr>
    </w:p>
    <w:p w14:paraId="07F09B02" w14:textId="77777777" w:rsidR="00A913B8" w:rsidRPr="00F561AE"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Aon</w:t>
      </w:r>
    </w:p>
    <w:p w14:paraId="34774FBA" w14:textId="49305434" w:rsidR="00A913B8" w:rsidRPr="00F561AE"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Arcelor</w:t>
      </w:r>
      <w:r w:rsidR="00FB1A45">
        <w:rPr>
          <w:rFonts w:ascii="Arial" w:hAnsi="Arial" w:cs="Arial"/>
          <w:color w:val="000000" w:themeColor="text1"/>
          <w:sz w:val="16"/>
          <w:szCs w:val="20"/>
        </w:rPr>
        <w:t>Mittal</w:t>
      </w:r>
    </w:p>
    <w:p w14:paraId="603A6EA8" w14:textId="62C5B85B" w:rsidR="00A913B8"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Avnet</w:t>
      </w:r>
    </w:p>
    <w:p w14:paraId="563E6994" w14:textId="33652989" w:rsidR="004B1783" w:rsidRPr="00F561AE" w:rsidRDefault="004B1783" w:rsidP="00A913B8">
      <w:pPr>
        <w:spacing w:after="0" w:line="240" w:lineRule="auto"/>
        <w:ind w:left="648"/>
        <w:jc w:val="both"/>
        <w:rPr>
          <w:rFonts w:ascii="Arial" w:hAnsi="Arial" w:cs="Arial"/>
          <w:color w:val="000000" w:themeColor="text1"/>
          <w:sz w:val="16"/>
          <w:szCs w:val="20"/>
        </w:rPr>
      </w:pPr>
      <w:r w:rsidRPr="00F561AE">
        <w:rPr>
          <w:rFonts w:ascii="Arial" w:hAnsi="Arial" w:cs="Arial"/>
          <w:bCs/>
          <w:sz w:val="16"/>
          <w:szCs w:val="16"/>
          <w:lang w:val="en"/>
        </w:rPr>
        <w:t>Bank of America Merrill Lynch</w:t>
      </w:r>
    </w:p>
    <w:p w14:paraId="3CB405F0" w14:textId="62885A50" w:rsidR="00A913B8"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BMW</w:t>
      </w:r>
    </w:p>
    <w:p w14:paraId="23FD981D" w14:textId="64FDF946" w:rsidR="004B1783" w:rsidRPr="004B1783" w:rsidRDefault="004B1783" w:rsidP="004B1783">
      <w:pPr>
        <w:pStyle w:val="NormalWeb"/>
        <w:ind w:left="648"/>
        <w:jc w:val="both"/>
        <w:rPr>
          <w:rFonts w:ascii="Arial" w:hAnsi="Arial" w:cs="Arial"/>
          <w:bCs/>
          <w:sz w:val="16"/>
          <w:szCs w:val="16"/>
          <w:lang w:val="en"/>
        </w:rPr>
      </w:pPr>
      <w:r w:rsidRPr="00F561AE">
        <w:rPr>
          <w:rFonts w:ascii="Arial" w:hAnsi="Arial" w:cs="Arial"/>
          <w:bCs/>
          <w:sz w:val="16"/>
          <w:szCs w:val="16"/>
          <w:lang w:val="en"/>
        </w:rPr>
        <w:t>BNP Paribas</w:t>
      </w:r>
    </w:p>
    <w:p w14:paraId="61549909" w14:textId="41CEB259" w:rsidR="00A913B8" w:rsidRPr="00F561AE"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Booking</w:t>
      </w:r>
      <w:r w:rsidR="00BC0666">
        <w:rPr>
          <w:rFonts w:ascii="Arial" w:hAnsi="Arial" w:cs="Arial"/>
          <w:color w:val="000000" w:themeColor="text1"/>
          <w:sz w:val="16"/>
          <w:szCs w:val="20"/>
        </w:rPr>
        <w:t>.com</w:t>
      </w:r>
    </w:p>
    <w:p w14:paraId="057FC7BD" w14:textId="6E616B1A" w:rsidR="00A913B8"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Chevron</w:t>
      </w:r>
    </w:p>
    <w:p w14:paraId="7E81D385" w14:textId="2BB59CBD" w:rsidR="004B1783" w:rsidRPr="00FB1A45" w:rsidRDefault="004B1783" w:rsidP="004B1783">
      <w:pPr>
        <w:pStyle w:val="NormalWeb"/>
        <w:ind w:left="648"/>
        <w:jc w:val="both"/>
        <w:rPr>
          <w:rFonts w:ascii="Arial" w:hAnsi="Arial" w:cs="Arial"/>
          <w:bCs/>
          <w:sz w:val="16"/>
          <w:szCs w:val="16"/>
          <w:lang w:val="fr-BE"/>
        </w:rPr>
      </w:pPr>
      <w:r w:rsidRPr="00FB1A45">
        <w:rPr>
          <w:rFonts w:ascii="Arial" w:hAnsi="Arial" w:cs="Arial"/>
          <w:bCs/>
          <w:sz w:val="16"/>
          <w:szCs w:val="16"/>
          <w:lang w:val="fr-BE"/>
        </w:rPr>
        <w:t>Citi</w:t>
      </w:r>
    </w:p>
    <w:p w14:paraId="5CA372FC" w14:textId="3A6E3816" w:rsidR="004B1783" w:rsidRPr="00CC77D8" w:rsidRDefault="004B1783" w:rsidP="004B1783">
      <w:pPr>
        <w:pStyle w:val="NormalWeb"/>
        <w:ind w:left="648"/>
        <w:jc w:val="both"/>
        <w:rPr>
          <w:rFonts w:ascii="Arial" w:hAnsi="Arial" w:cs="Arial"/>
          <w:bCs/>
          <w:sz w:val="16"/>
          <w:szCs w:val="16"/>
          <w:lang w:val="fr-BE"/>
        </w:rPr>
      </w:pPr>
      <w:r w:rsidRPr="00CC77D8">
        <w:rPr>
          <w:rFonts w:ascii="Arial" w:hAnsi="Arial" w:cs="Arial"/>
          <w:bCs/>
          <w:sz w:val="16"/>
          <w:szCs w:val="16"/>
          <w:lang w:val="fr-BE"/>
        </w:rPr>
        <w:t>Commerzbank</w:t>
      </w:r>
    </w:p>
    <w:p w14:paraId="5A64E8D7" w14:textId="61237351" w:rsidR="004B1783" w:rsidRPr="00CC77D8" w:rsidRDefault="004B1783" w:rsidP="004B1783">
      <w:pPr>
        <w:pStyle w:val="NormalWeb"/>
        <w:ind w:left="648"/>
        <w:jc w:val="both"/>
        <w:rPr>
          <w:rFonts w:ascii="Arial" w:hAnsi="Arial" w:cs="Arial"/>
          <w:bCs/>
          <w:sz w:val="16"/>
          <w:szCs w:val="16"/>
          <w:lang w:val="fr-BE"/>
        </w:rPr>
      </w:pPr>
      <w:r w:rsidRPr="00CC77D8">
        <w:rPr>
          <w:rFonts w:ascii="Arial" w:hAnsi="Arial" w:cs="Arial"/>
          <w:bCs/>
          <w:sz w:val="16"/>
          <w:szCs w:val="16"/>
          <w:lang w:val="fr-BE"/>
        </w:rPr>
        <w:t>Crédit Agricole</w:t>
      </w:r>
    </w:p>
    <w:p w14:paraId="316A69AD" w14:textId="2FCCD2EB" w:rsidR="004B1783" w:rsidRPr="00CC77D8" w:rsidRDefault="004B1783" w:rsidP="004B1783">
      <w:pPr>
        <w:pStyle w:val="NormalWeb"/>
        <w:ind w:left="648"/>
        <w:jc w:val="both"/>
        <w:rPr>
          <w:rFonts w:ascii="Arial" w:hAnsi="Arial" w:cs="Arial"/>
          <w:bCs/>
          <w:sz w:val="16"/>
          <w:szCs w:val="16"/>
          <w:lang w:val="fr-BE"/>
        </w:rPr>
      </w:pPr>
      <w:proofErr w:type="spellStart"/>
      <w:r w:rsidRPr="00CC77D8">
        <w:rPr>
          <w:rFonts w:ascii="Arial" w:hAnsi="Arial" w:cs="Arial"/>
          <w:bCs/>
          <w:sz w:val="16"/>
          <w:szCs w:val="16"/>
          <w:lang w:val="fr-BE"/>
        </w:rPr>
        <w:t>Credit</w:t>
      </w:r>
      <w:proofErr w:type="spellEnd"/>
      <w:r w:rsidRPr="00CC77D8">
        <w:rPr>
          <w:rFonts w:ascii="Arial" w:hAnsi="Arial" w:cs="Arial"/>
          <w:bCs/>
          <w:sz w:val="16"/>
          <w:szCs w:val="16"/>
          <w:lang w:val="fr-BE"/>
        </w:rPr>
        <w:t xml:space="preserve"> Suisse</w:t>
      </w:r>
    </w:p>
    <w:p w14:paraId="079EDE51" w14:textId="77777777"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Danske Bank</w:t>
      </w:r>
    </w:p>
    <w:p w14:paraId="74C36C6A" w14:textId="77777777"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DBS</w:t>
      </w:r>
    </w:p>
    <w:p w14:paraId="5FC4452E" w14:textId="4868F73F"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Deutsche Bank</w:t>
      </w:r>
    </w:p>
    <w:p w14:paraId="121E4C7E" w14:textId="4368CAEA" w:rsidR="00A913B8" w:rsidRPr="00D60B81" w:rsidRDefault="00FB1A45" w:rsidP="00A913B8">
      <w:pPr>
        <w:spacing w:after="0" w:line="240" w:lineRule="auto"/>
        <w:ind w:left="648"/>
        <w:jc w:val="both"/>
        <w:rPr>
          <w:rFonts w:ascii="Arial" w:hAnsi="Arial" w:cs="Arial"/>
          <w:color w:val="000000" w:themeColor="text1"/>
          <w:sz w:val="16"/>
          <w:szCs w:val="20"/>
          <w:lang w:val="de-DE"/>
        </w:rPr>
      </w:pPr>
      <w:r w:rsidRPr="00D60B81">
        <w:rPr>
          <w:rFonts w:ascii="Arial" w:hAnsi="Arial" w:cs="Arial"/>
          <w:color w:val="000000" w:themeColor="text1"/>
          <w:sz w:val="16"/>
          <w:szCs w:val="20"/>
          <w:lang w:val="de-DE"/>
        </w:rPr>
        <w:t xml:space="preserve">Deutsche Post </w:t>
      </w:r>
      <w:r w:rsidR="00A913B8" w:rsidRPr="00D60B81">
        <w:rPr>
          <w:rFonts w:ascii="Arial" w:hAnsi="Arial" w:cs="Arial"/>
          <w:color w:val="000000" w:themeColor="text1"/>
          <w:sz w:val="16"/>
          <w:szCs w:val="20"/>
          <w:lang w:val="de-DE"/>
        </w:rPr>
        <w:t>DHL</w:t>
      </w:r>
      <w:r w:rsidRPr="00D60B81">
        <w:rPr>
          <w:rFonts w:ascii="Arial" w:hAnsi="Arial" w:cs="Arial"/>
          <w:color w:val="000000" w:themeColor="text1"/>
          <w:sz w:val="16"/>
          <w:szCs w:val="20"/>
          <w:lang w:val="de-DE"/>
        </w:rPr>
        <w:t xml:space="preserve"> Group</w:t>
      </w:r>
    </w:p>
    <w:p w14:paraId="1253C8D0" w14:textId="549B496D"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HSBC</w:t>
      </w:r>
    </w:p>
    <w:p w14:paraId="74987321" w14:textId="77777777" w:rsidR="00A913B8" w:rsidRPr="00D60B81" w:rsidRDefault="00A913B8" w:rsidP="00A913B8">
      <w:pPr>
        <w:spacing w:after="0" w:line="240" w:lineRule="auto"/>
        <w:ind w:left="648"/>
        <w:jc w:val="both"/>
        <w:rPr>
          <w:rFonts w:ascii="Arial" w:hAnsi="Arial" w:cs="Arial"/>
          <w:color w:val="000000" w:themeColor="text1"/>
          <w:sz w:val="16"/>
          <w:szCs w:val="20"/>
          <w:lang w:val="de-DE"/>
        </w:rPr>
      </w:pPr>
      <w:r w:rsidRPr="00D60B81">
        <w:rPr>
          <w:rFonts w:ascii="Arial" w:hAnsi="Arial" w:cs="Arial"/>
          <w:color w:val="000000" w:themeColor="text1"/>
          <w:sz w:val="16"/>
          <w:szCs w:val="20"/>
          <w:lang w:val="de-DE"/>
        </w:rPr>
        <w:t>Huawei</w:t>
      </w:r>
    </w:p>
    <w:p w14:paraId="1785BCB7" w14:textId="532CC23D" w:rsidR="00A913B8" w:rsidRPr="00D60B81" w:rsidRDefault="00A913B8" w:rsidP="00A913B8">
      <w:pPr>
        <w:spacing w:after="0" w:line="240" w:lineRule="auto"/>
        <w:ind w:left="648"/>
        <w:jc w:val="both"/>
        <w:rPr>
          <w:rFonts w:ascii="Arial" w:hAnsi="Arial" w:cs="Arial"/>
          <w:color w:val="000000" w:themeColor="text1"/>
          <w:sz w:val="16"/>
          <w:szCs w:val="20"/>
          <w:lang w:val="de-DE"/>
        </w:rPr>
      </w:pPr>
      <w:r w:rsidRPr="00D60B81">
        <w:rPr>
          <w:rFonts w:ascii="Arial" w:hAnsi="Arial" w:cs="Arial"/>
          <w:color w:val="000000" w:themeColor="text1"/>
          <w:sz w:val="16"/>
          <w:szCs w:val="20"/>
          <w:lang w:val="de-DE"/>
        </w:rPr>
        <w:t>IATA</w:t>
      </w:r>
    </w:p>
    <w:p w14:paraId="77248017" w14:textId="3A129238"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Intesa</w:t>
      </w:r>
      <w:r w:rsidR="00FB1A45" w:rsidRPr="00D60B81">
        <w:rPr>
          <w:rFonts w:ascii="Arial" w:hAnsi="Arial" w:cs="Arial"/>
          <w:bCs/>
          <w:sz w:val="16"/>
          <w:szCs w:val="16"/>
          <w:lang w:val="de-DE"/>
        </w:rPr>
        <w:t xml:space="preserve"> Sanpaolo</w:t>
      </w:r>
    </w:p>
    <w:p w14:paraId="41E85F89" w14:textId="52E5A132"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J</w:t>
      </w:r>
      <w:r w:rsidR="00FB1A45" w:rsidRPr="00D60B81">
        <w:rPr>
          <w:rFonts w:ascii="Arial" w:hAnsi="Arial" w:cs="Arial"/>
          <w:bCs/>
          <w:sz w:val="16"/>
          <w:szCs w:val="16"/>
          <w:lang w:val="de-DE"/>
        </w:rPr>
        <w:t>.</w:t>
      </w:r>
      <w:r w:rsidRPr="00D60B81">
        <w:rPr>
          <w:rFonts w:ascii="Arial" w:hAnsi="Arial" w:cs="Arial"/>
          <w:bCs/>
          <w:sz w:val="16"/>
          <w:szCs w:val="16"/>
          <w:lang w:val="de-DE"/>
        </w:rPr>
        <w:t>P</w:t>
      </w:r>
      <w:r w:rsidR="00FB1A45" w:rsidRPr="00D60B81">
        <w:rPr>
          <w:rFonts w:ascii="Arial" w:hAnsi="Arial" w:cs="Arial"/>
          <w:bCs/>
          <w:sz w:val="16"/>
          <w:szCs w:val="16"/>
          <w:lang w:val="de-DE"/>
        </w:rPr>
        <w:t>.</w:t>
      </w:r>
      <w:r w:rsidRPr="00D60B81">
        <w:rPr>
          <w:rFonts w:ascii="Arial" w:hAnsi="Arial" w:cs="Arial"/>
          <w:bCs/>
          <w:sz w:val="16"/>
          <w:szCs w:val="16"/>
          <w:lang w:val="de-DE"/>
        </w:rPr>
        <w:t xml:space="preserve"> Morgan</w:t>
      </w:r>
    </w:p>
    <w:p w14:paraId="00A5788C" w14:textId="77777777" w:rsidR="00A913B8" w:rsidRPr="00D60B81" w:rsidRDefault="00A913B8" w:rsidP="00A913B8">
      <w:pPr>
        <w:spacing w:after="0" w:line="240" w:lineRule="auto"/>
        <w:ind w:left="648"/>
        <w:jc w:val="both"/>
        <w:rPr>
          <w:rFonts w:ascii="Arial" w:hAnsi="Arial" w:cs="Arial"/>
          <w:color w:val="000000" w:themeColor="text1"/>
          <w:sz w:val="16"/>
          <w:szCs w:val="20"/>
          <w:lang w:val="de-DE"/>
        </w:rPr>
      </w:pPr>
      <w:r w:rsidRPr="00D60B81">
        <w:rPr>
          <w:rFonts w:ascii="Arial" w:hAnsi="Arial" w:cs="Arial"/>
          <w:color w:val="000000" w:themeColor="text1"/>
          <w:sz w:val="16"/>
          <w:szCs w:val="20"/>
          <w:lang w:val="de-DE"/>
        </w:rPr>
        <w:t>Pepper</w:t>
      </w:r>
    </w:p>
    <w:p w14:paraId="670E51F2" w14:textId="056DD2BA" w:rsidR="00A913B8" w:rsidRPr="00D60B81" w:rsidRDefault="00A913B8" w:rsidP="00A913B8">
      <w:pPr>
        <w:spacing w:after="0" w:line="240" w:lineRule="auto"/>
        <w:ind w:left="648"/>
        <w:jc w:val="both"/>
        <w:rPr>
          <w:rFonts w:ascii="Arial" w:hAnsi="Arial" w:cs="Arial"/>
          <w:color w:val="000000" w:themeColor="text1"/>
          <w:sz w:val="16"/>
          <w:szCs w:val="20"/>
          <w:lang w:val="de-DE"/>
        </w:rPr>
      </w:pPr>
      <w:r w:rsidRPr="00D60B81">
        <w:rPr>
          <w:rFonts w:ascii="Arial" w:hAnsi="Arial" w:cs="Arial"/>
          <w:color w:val="000000" w:themeColor="text1"/>
          <w:sz w:val="16"/>
          <w:szCs w:val="20"/>
          <w:lang w:val="de-DE"/>
        </w:rPr>
        <w:t>Petronas</w:t>
      </w:r>
    </w:p>
    <w:p w14:paraId="6139CC2F" w14:textId="4B0C9CB6"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Raiffeisen</w:t>
      </w:r>
      <w:r w:rsidR="003C0567" w:rsidRPr="00D60B81">
        <w:rPr>
          <w:rFonts w:ascii="Arial" w:hAnsi="Arial" w:cs="Arial"/>
          <w:bCs/>
          <w:sz w:val="16"/>
          <w:szCs w:val="16"/>
          <w:lang w:val="de-DE"/>
        </w:rPr>
        <w:t xml:space="preserve"> Bank International</w:t>
      </w:r>
    </w:p>
    <w:p w14:paraId="074989F3" w14:textId="0C4F5E37" w:rsidR="004B1783" w:rsidRPr="00D60B81" w:rsidRDefault="004B1783" w:rsidP="004B1783">
      <w:pPr>
        <w:pStyle w:val="NormalWeb"/>
        <w:ind w:left="648"/>
        <w:jc w:val="both"/>
        <w:rPr>
          <w:rFonts w:ascii="Arial" w:hAnsi="Arial" w:cs="Arial"/>
          <w:bCs/>
          <w:sz w:val="16"/>
          <w:szCs w:val="16"/>
          <w:lang w:val="de-DE"/>
        </w:rPr>
      </w:pPr>
      <w:r w:rsidRPr="00D60B81">
        <w:rPr>
          <w:rFonts w:ascii="Arial" w:hAnsi="Arial" w:cs="Arial"/>
          <w:bCs/>
          <w:sz w:val="16"/>
          <w:szCs w:val="16"/>
          <w:lang w:val="de-DE"/>
        </w:rPr>
        <w:t>Santander</w:t>
      </w:r>
    </w:p>
    <w:p w14:paraId="2B6AAEDF" w14:textId="1B594506" w:rsidR="00A913B8" w:rsidRPr="002158DD" w:rsidRDefault="00A913B8" w:rsidP="00A913B8">
      <w:pPr>
        <w:spacing w:after="0" w:line="240" w:lineRule="auto"/>
        <w:ind w:left="648"/>
        <w:jc w:val="both"/>
        <w:rPr>
          <w:rFonts w:ascii="Arial" w:hAnsi="Arial" w:cs="Arial"/>
          <w:color w:val="000000" w:themeColor="text1"/>
          <w:sz w:val="16"/>
          <w:szCs w:val="20"/>
        </w:rPr>
      </w:pPr>
      <w:r w:rsidRPr="002158DD">
        <w:rPr>
          <w:rFonts w:ascii="Arial" w:hAnsi="Arial" w:cs="Arial"/>
          <w:color w:val="000000" w:themeColor="text1"/>
          <w:sz w:val="16"/>
          <w:szCs w:val="20"/>
        </w:rPr>
        <w:t>Seaboard</w:t>
      </w:r>
      <w:r w:rsidR="00FB1A45">
        <w:rPr>
          <w:rFonts w:ascii="Arial" w:hAnsi="Arial" w:cs="Arial"/>
          <w:color w:val="000000" w:themeColor="text1"/>
          <w:sz w:val="16"/>
          <w:szCs w:val="20"/>
        </w:rPr>
        <w:t xml:space="preserve"> Corporation</w:t>
      </w:r>
    </w:p>
    <w:p w14:paraId="36C36CEA" w14:textId="73E301E7" w:rsidR="00A913B8" w:rsidRPr="00CC77D8" w:rsidRDefault="00A913B8" w:rsidP="00A913B8">
      <w:pPr>
        <w:spacing w:after="0" w:line="240" w:lineRule="auto"/>
        <w:ind w:left="648"/>
        <w:jc w:val="both"/>
        <w:rPr>
          <w:rFonts w:ascii="Arial" w:hAnsi="Arial" w:cs="Arial"/>
          <w:color w:val="000000" w:themeColor="text1"/>
          <w:sz w:val="16"/>
          <w:szCs w:val="20"/>
          <w:lang w:val="fr-BE"/>
        </w:rPr>
      </w:pPr>
      <w:r w:rsidRPr="00CC77D8">
        <w:rPr>
          <w:rFonts w:ascii="Arial" w:hAnsi="Arial" w:cs="Arial"/>
          <w:color w:val="000000" w:themeColor="text1"/>
          <w:sz w:val="16"/>
          <w:szCs w:val="20"/>
          <w:lang w:val="fr-BE"/>
        </w:rPr>
        <w:t>Siemens</w:t>
      </w:r>
    </w:p>
    <w:p w14:paraId="66CCFA72" w14:textId="0D46BEEA" w:rsidR="004B1783" w:rsidRPr="00CC77D8" w:rsidRDefault="004B1783" w:rsidP="00A913B8">
      <w:pPr>
        <w:spacing w:after="0" w:line="240" w:lineRule="auto"/>
        <w:ind w:left="648"/>
        <w:jc w:val="both"/>
        <w:rPr>
          <w:rFonts w:ascii="Arial" w:hAnsi="Arial" w:cs="Arial"/>
          <w:color w:val="000000" w:themeColor="text1"/>
          <w:sz w:val="16"/>
          <w:szCs w:val="20"/>
          <w:lang w:val="fr-BE"/>
        </w:rPr>
      </w:pPr>
      <w:r w:rsidRPr="00CC77D8">
        <w:rPr>
          <w:rFonts w:ascii="Arial" w:hAnsi="Arial" w:cs="Arial"/>
          <w:color w:val="000000" w:themeColor="text1"/>
          <w:sz w:val="16"/>
          <w:szCs w:val="20"/>
          <w:lang w:val="fr-BE"/>
        </w:rPr>
        <w:t>Société Générale</w:t>
      </w:r>
    </w:p>
    <w:p w14:paraId="7280045F" w14:textId="0A807206" w:rsidR="00A913B8" w:rsidRPr="002158DD" w:rsidRDefault="00A913B8" w:rsidP="00A913B8">
      <w:pPr>
        <w:spacing w:after="0" w:line="240" w:lineRule="auto"/>
        <w:ind w:left="648"/>
        <w:jc w:val="both"/>
        <w:rPr>
          <w:rFonts w:ascii="Arial" w:hAnsi="Arial" w:cs="Arial"/>
          <w:color w:val="000000" w:themeColor="text1"/>
          <w:sz w:val="16"/>
          <w:szCs w:val="20"/>
          <w:lang w:val="fr-BE"/>
        </w:rPr>
      </w:pPr>
      <w:r w:rsidRPr="002158DD">
        <w:rPr>
          <w:rFonts w:ascii="Arial" w:hAnsi="Arial" w:cs="Arial"/>
          <w:color w:val="000000" w:themeColor="text1"/>
          <w:sz w:val="16"/>
          <w:szCs w:val="20"/>
          <w:lang w:val="fr-BE"/>
        </w:rPr>
        <w:t>Spotify</w:t>
      </w:r>
    </w:p>
    <w:p w14:paraId="7CA30141" w14:textId="103FE759" w:rsidR="004B1783" w:rsidRPr="002158DD" w:rsidRDefault="004B1783" w:rsidP="00A913B8">
      <w:pPr>
        <w:spacing w:after="0" w:line="240" w:lineRule="auto"/>
        <w:ind w:left="648"/>
        <w:jc w:val="both"/>
        <w:rPr>
          <w:rFonts w:ascii="Arial" w:hAnsi="Arial" w:cs="Arial"/>
          <w:color w:val="000000" w:themeColor="text1"/>
          <w:sz w:val="16"/>
          <w:szCs w:val="20"/>
          <w:lang w:val="fr-BE"/>
        </w:rPr>
      </w:pPr>
      <w:r w:rsidRPr="002158DD">
        <w:rPr>
          <w:rFonts w:ascii="Arial" w:hAnsi="Arial" w:cs="Arial"/>
          <w:color w:val="000000" w:themeColor="text1"/>
          <w:sz w:val="16"/>
          <w:szCs w:val="20"/>
          <w:lang w:val="fr-BE"/>
        </w:rPr>
        <w:t xml:space="preserve">SWIFT </w:t>
      </w:r>
      <w:r w:rsidR="003C0567" w:rsidRPr="002158DD">
        <w:rPr>
          <w:rFonts w:ascii="Arial" w:hAnsi="Arial" w:cs="Arial"/>
          <w:color w:val="000000" w:themeColor="text1"/>
          <w:sz w:val="16"/>
          <w:szCs w:val="20"/>
          <w:lang w:val="fr-BE"/>
        </w:rPr>
        <w:t>(</w:t>
      </w:r>
      <w:proofErr w:type="spellStart"/>
      <w:r w:rsidRPr="002158DD">
        <w:rPr>
          <w:rFonts w:ascii="Arial" w:hAnsi="Arial" w:cs="Arial"/>
          <w:color w:val="000000" w:themeColor="text1"/>
          <w:sz w:val="16"/>
          <w:szCs w:val="20"/>
          <w:lang w:val="fr-BE"/>
        </w:rPr>
        <w:t>Treasury</w:t>
      </w:r>
      <w:proofErr w:type="spellEnd"/>
      <w:r w:rsidR="003C0567" w:rsidRPr="002158DD">
        <w:rPr>
          <w:rFonts w:ascii="Arial" w:hAnsi="Arial" w:cs="Arial"/>
          <w:color w:val="000000" w:themeColor="text1"/>
          <w:sz w:val="16"/>
          <w:szCs w:val="20"/>
          <w:lang w:val="fr-BE"/>
        </w:rPr>
        <w:t>)</w:t>
      </w:r>
    </w:p>
    <w:p w14:paraId="3434AC26" w14:textId="5E633275" w:rsidR="00A913B8" w:rsidRDefault="00A913B8" w:rsidP="00A913B8">
      <w:pPr>
        <w:spacing w:after="0" w:line="240" w:lineRule="auto"/>
        <w:ind w:left="648"/>
        <w:jc w:val="both"/>
        <w:rPr>
          <w:rFonts w:ascii="Arial" w:hAnsi="Arial" w:cs="Arial"/>
          <w:color w:val="000000" w:themeColor="text1"/>
          <w:sz w:val="16"/>
          <w:szCs w:val="20"/>
        </w:rPr>
      </w:pPr>
      <w:proofErr w:type="spellStart"/>
      <w:r w:rsidRPr="00F561AE">
        <w:rPr>
          <w:rFonts w:ascii="Arial" w:hAnsi="Arial" w:cs="Arial"/>
          <w:color w:val="000000" w:themeColor="text1"/>
          <w:sz w:val="16"/>
          <w:szCs w:val="20"/>
        </w:rPr>
        <w:t>Unesco</w:t>
      </w:r>
      <w:proofErr w:type="spellEnd"/>
    </w:p>
    <w:p w14:paraId="1E9389A6" w14:textId="320BD1E8" w:rsidR="004B1783" w:rsidRPr="004B1783" w:rsidRDefault="004B1783" w:rsidP="004B1783">
      <w:pPr>
        <w:pStyle w:val="NormalWeb"/>
        <w:ind w:left="648"/>
        <w:jc w:val="both"/>
        <w:rPr>
          <w:rFonts w:ascii="Arial" w:hAnsi="Arial" w:cs="Arial"/>
          <w:bCs/>
          <w:sz w:val="16"/>
          <w:szCs w:val="16"/>
          <w:lang w:val="en"/>
        </w:rPr>
      </w:pPr>
      <w:r>
        <w:rPr>
          <w:rFonts w:ascii="Arial" w:hAnsi="Arial" w:cs="Arial"/>
          <w:bCs/>
          <w:sz w:val="16"/>
          <w:szCs w:val="16"/>
          <w:lang w:val="en"/>
        </w:rPr>
        <w:t>UniCredit</w:t>
      </w:r>
    </w:p>
    <w:p w14:paraId="63BCED1E" w14:textId="77777777" w:rsidR="00A913B8" w:rsidRPr="00F561AE" w:rsidRDefault="00A913B8" w:rsidP="00A913B8">
      <w:pPr>
        <w:spacing w:after="0" w:line="240" w:lineRule="auto"/>
        <w:ind w:left="648"/>
        <w:jc w:val="both"/>
        <w:rPr>
          <w:rFonts w:ascii="Arial" w:hAnsi="Arial" w:cs="Arial"/>
          <w:color w:val="000000" w:themeColor="text1"/>
          <w:sz w:val="16"/>
          <w:szCs w:val="20"/>
        </w:rPr>
      </w:pPr>
      <w:r w:rsidRPr="00F561AE">
        <w:rPr>
          <w:rFonts w:ascii="Arial" w:hAnsi="Arial" w:cs="Arial"/>
          <w:color w:val="000000" w:themeColor="text1"/>
          <w:sz w:val="16"/>
          <w:szCs w:val="20"/>
        </w:rPr>
        <w:t>Unilever</w:t>
      </w:r>
    </w:p>
    <w:p w14:paraId="704F620A" w14:textId="412D5BBD" w:rsidR="00A913B8" w:rsidRPr="00F561AE" w:rsidRDefault="00A913B8" w:rsidP="00A913B8">
      <w:pPr>
        <w:spacing w:after="0" w:line="240" w:lineRule="auto"/>
        <w:ind w:left="648"/>
        <w:jc w:val="both"/>
        <w:rPr>
          <w:rFonts w:ascii="Arial" w:hAnsi="Arial" w:cs="Arial"/>
          <w:color w:val="000000" w:themeColor="text1"/>
          <w:sz w:val="16"/>
          <w:szCs w:val="20"/>
        </w:rPr>
      </w:pPr>
      <w:proofErr w:type="spellStart"/>
      <w:r w:rsidRPr="00F561AE">
        <w:rPr>
          <w:rFonts w:ascii="Arial" w:hAnsi="Arial" w:cs="Arial"/>
          <w:color w:val="000000" w:themeColor="text1"/>
          <w:sz w:val="16"/>
          <w:szCs w:val="20"/>
        </w:rPr>
        <w:t>W</w:t>
      </w:r>
      <w:r w:rsidR="00FB1A45">
        <w:rPr>
          <w:rFonts w:ascii="Arial" w:hAnsi="Arial" w:cs="Arial"/>
          <w:color w:val="000000" w:themeColor="text1"/>
          <w:sz w:val="16"/>
          <w:szCs w:val="20"/>
        </w:rPr>
        <w:t>ü</w:t>
      </w:r>
      <w:r w:rsidRPr="00F561AE">
        <w:rPr>
          <w:rFonts w:ascii="Arial" w:hAnsi="Arial" w:cs="Arial"/>
          <w:color w:val="000000" w:themeColor="text1"/>
          <w:sz w:val="16"/>
          <w:szCs w:val="20"/>
        </w:rPr>
        <w:t>rth</w:t>
      </w:r>
      <w:proofErr w:type="spellEnd"/>
      <w:r w:rsidRPr="00F561AE">
        <w:rPr>
          <w:rFonts w:ascii="Arial" w:hAnsi="Arial" w:cs="Arial"/>
          <w:color w:val="000000" w:themeColor="text1"/>
          <w:sz w:val="16"/>
          <w:szCs w:val="20"/>
        </w:rPr>
        <w:t xml:space="preserve"> </w:t>
      </w:r>
    </w:p>
    <w:p w14:paraId="0AC848DE" w14:textId="77777777" w:rsidR="004B1783" w:rsidRDefault="004B1783" w:rsidP="005715E1">
      <w:pPr>
        <w:spacing w:after="0" w:line="240" w:lineRule="auto"/>
        <w:jc w:val="both"/>
        <w:rPr>
          <w:rFonts w:ascii="Arial" w:hAnsi="Arial" w:cs="Arial"/>
          <w:color w:val="FF0000"/>
          <w:sz w:val="20"/>
          <w:szCs w:val="20"/>
        </w:rPr>
        <w:sectPr w:rsidR="004B1783" w:rsidSect="004B1783">
          <w:type w:val="continuous"/>
          <w:pgSz w:w="11906" w:h="16838"/>
          <w:pgMar w:top="1418" w:right="851" w:bottom="900" w:left="1440" w:header="567" w:footer="340" w:gutter="0"/>
          <w:cols w:num="3" w:space="708"/>
          <w:titlePg/>
          <w:docGrid w:linePitch="360"/>
        </w:sectPr>
      </w:pPr>
    </w:p>
    <w:p w14:paraId="1370B584" w14:textId="02F5FCA4" w:rsidR="00F561AE" w:rsidRDefault="00F561AE" w:rsidP="005715E1">
      <w:pPr>
        <w:spacing w:after="0" w:line="240" w:lineRule="auto"/>
        <w:jc w:val="both"/>
        <w:rPr>
          <w:rFonts w:ascii="Arial" w:hAnsi="Arial" w:cs="Arial"/>
          <w:color w:val="FF0000"/>
          <w:sz w:val="20"/>
          <w:szCs w:val="20"/>
        </w:rPr>
        <w:sectPr w:rsidR="00F561AE" w:rsidSect="004B1783">
          <w:type w:val="continuous"/>
          <w:pgSz w:w="11906" w:h="16838"/>
          <w:pgMar w:top="1418" w:right="851" w:bottom="900" w:left="1440" w:header="567" w:footer="340" w:gutter="0"/>
          <w:cols w:space="708"/>
          <w:titlePg/>
          <w:docGrid w:linePitch="360"/>
        </w:sectPr>
      </w:pPr>
    </w:p>
    <w:p w14:paraId="525D305D" w14:textId="77777777" w:rsidR="00F561AE" w:rsidRDefault="00F561AE" w:rsidP="004B1783">
      <w:pPr>
        <w:pStyle w:val="NormalWeb"/>
        <w:jc w:val="both"/>
        <w:rPr>
          <w:rFonts w:ascii="Arial" w:hAnsi="Arial" w:cs="Arial"/>
          <w:b/>
          <w:bCs/>
          <w:sz w:val="16"/>
          <w:szCs w:val="16"/>
          <w:lang w:val="en"/>
        </w:rPr>
      </w:pPr>
    </w:p>
    <w:p w14:paraId="06539EBB" w14:textId="12D6B7FD" w:rsidR="008854BC" w:rsidRPr="000B1F4C" w:rsidRDefault="008854BC" w:rsidP="008854BC">
      <w:pPr>
        <w:pStyle w:val="NormalWeb"/>
        <w:ind w:left="648"/>
        <w:jc w:val="both"/>
        <w:rPr>
          <w:rFonts w:ascii="Arial" w:hAnsi="Arial" w:cs="Arial"/>
          <w:b/>
          <w:bCs/>
          <w:sz w:val="16"/>
          <w:szCs w:val="16"/>
          <w:lang w:val="en"/>
        </w:rPr>
      </w:pPr>
      <w:r w:rsidRPr="000B1F4C">
        <w:rPr>
          <w:rFonts w:ascii="Arial" w:hAnsi="Arial" w:cs="Arial"/>
          <w:b/>
          <w:bCs/>
          <w:sz w:val="16"/>
          <w:szCs w:val="16"/>
          <w:lang w:val="en"/>
        </w:rPr>
        <w:t>Press Contacts:</w:t>
      </w:r>
    </w:p>
    <w:p w14:paraId="50FD27E0" w14:textId="77777777" w:rsidR="008854BC" w:rsidRPr="000B1F4C" w:rsidRDefault="008854BC" w:rsidP="008854BC">
      <w:pPr>
        <w:pStyle w:val="NormalWeb"/>
        <w:ind w:left="648"/>
        <w:jc w:val="both"/>
        <w:rPr>
          <w:rFonts w:ascii="Arial" w:hAnsi="Arial" w:cs="Arial"/>
          <w:bCs/>
          <w:sz w:val="16"/>
          <w:szCs w:val="16"/>
          <w:lang w:val="en"/>
        </w:rPr>
      </w:pPr>
      <w:proofErr w:type="spellStart"/>
      <w:r w:rsidRPr="000B1F4C">
        <w:rPr>
          <w:rFonts w:ascii="Arial" w:hAnsi="Arial" w:cs="Arial"/>
          <w:bCs/>
          <w:sz w:val="16"/>
          <w:szCs w:val="16"/>
          <w:lang w:val="en"/>
        </w:rPr>
        <w:t>Finsbury</w:t>
      </w:r>
      <w:proofErr w:type="spellEnd"/>
    </w:p>
    <w:p w14:paraId="1AEFA235" w14:textId="77777777" w:rsidR="008854BC" w:rsidRPr="000B1F4C" w:rsidRDefault="008854BC" w:rsidP="008854BC">
      <w:pPr>
        <w:spacing w:after="0" w:line="240" w:lineRule="auto"/>
        <w:ind w:left="648"/>
        <w:jc w:val="both"/>
        <w:rPr>
          <w:rFonts w:ascii="Arial" w:eastAsia="SimSun" w:hAnsi="Arial" w:cs="Arial"/>
          <w:bCs/>
          <w:sz w:val="16"/>
          <w:szCs w:val="16"/>
          <w:lang w:val="en" w:eastAsia="zh-CN"/>
        </w:rPr>
      </w:pPr>
      <w:r w:rsidRPr="000B1F4C">
        <w:rPr>
          <w:rFonts w:ascii="Arial" w:eastAsia="SimSun" w:hAnsi="Arial" w:cs="Arial"/>
          <w:bCs/>
          <w:sz w:val="16"/>
          <w:szCs w:val="16"/>
          <w:lang w:val="en" w:eastAsia="zh-CN"/>
        </w:rPr>
        <w:t>+32 (0)2655 3377</w:t>
      </w:r>
    </w:p>
    <w:p w14:paraId="762E78F5" w14:textId="77777777" w:rsidR="008854BC" w:rsidRPr="000B1F4C" w:rsidRDefault="008854BC" w:rsidP="008854BC">
      <w:pPr>
        <w:spacing w:after="0" w:line="240" w:lineRule="auto"/>
        <w:ind w:left="648"/>
        <w:jc w:val="both"/>
        <w:rPr>
          <w:rFonts w:ascii="Arial" w:eastAsia="SimSun" w:hAnsi="Arial" w:cs="Arial"/>
          <w:bCs/>
          <w:sz w:val="16"/>
          <w:szCs w:val="16"/>
          <w:lang w:val="en" w:eastAsia="zh-CN"/>
        </w:rPr>
      </w:pPr>
      <w:r w:rsidRPr="000B1F4C">
        <w:rPr>
          <w:rFonts w:ascii="Arial" w:eastAsia="SimSun" w:hAnsi="Arial" w:cs="Arial"/>
          <w:bCs/>
          <w:sz w:val="16"/>
          <w:szCs w:val="16"/>
          <w:lang w:val="en" w:eastAsia="zh-CN"/>
        </w:rPr>
        <w:t>SWIFT@Finsbury.com</w:t>
      </w:r>
    </w:p>
    <w:p w14:paraId="7D3D4330" w14:textId="77777777" w:rsidR="008854BC" w:rsidRDefault="008854BC" w:rsidP="00DA57C6">
      <w:pPr>
        <w:spacing w:after="0" w:line="240" w:lineRule="auto"/>
        <w:ind w:left="648"/>
        <w:jc w:val="both"/>
        <w:rPr>
          <w:rFonts w:ascii="Arial" w:eastAsia="SimSun" w:hAnsi="Arial" w:cs="Arial"/>
          <w:b/>
          <w:bCs/>
          <w:sz w:val="16"/>
          <w:szCs w:val="16"/>
          <w:lang w:val="en" w:eastAsia="zh-CN"/>
        </w:rPr>
      </w:pPr>
    </w:p>
    <w:p w14:paraId="32478D96" w14:textId="77777777" w:rsidR="008854BC" w:rsidRDefault="008854BC" w:rsidP="00DA57C6">
      <w:pPr>
        <w:spacing w:after="0" w:line="240" w:lineRule="auto"/>
        <w:ind w:left="648"/>
        <w:jc w:val="both"/>
        <w:rPr>
          <w:rFonts w:ascii="Arial" w:eastAsia="SimSun" w:hAnsi="Arial" w:cs="Arial"/>
          <w:b/>
          <w:bCs/>
          <w:sz w:val="16"/>
          <w:szCs w:val="16"/>
          <w:lang w:val="en" w:eastAsia="zh-CN"/>
        </w:rPr>
      </w:pPr>
    </w:p>
    <w:p w14:paraId="7E0F84C9" w14:textId="77777777" w:rsidR="00DA57C6" w:rsidRDefault="00DA57C6" w:rsidP="00DA57C6">
      <w:pPr>
        <w:spacing w:after="0" w:line="240" w:lineRule="auto"/>
        <w:ind w:left="648"/>
        <w:jc w:val="both"/>
        <w:rPr>
          <w:rFonts w:ascii="Arial" w:eastAsia="SimSun" w:hAnsi="Arial" w:cs="Arial"/>
          <w:b/>
          <w:bCs/>
          <w:sz w:val="16"/>
          <w:szCs w:val="16"/>
          <w:lang w:val="en" w:eastAsia="zh-CN"/>
        </w:rPr>
      </w:pPr>
      <w:r w:rsidRPr="00057C22">
        <w:rPr>
          <w:rFonts w:ascii="Arial" w:eastAsia="SimSun" w:hAnsi="Arial" w:cs="Arial"/>
          <w:b/>
          <w:bCs/>
          <w:sz w:val="16"/>
          <w:szCs w:val="16"/>
          <w:lang w:val="en" w:eastAsia="zh-CN"/>
        </w:rPr>
        <w:t>About SWIFT</w:t>
      </w:r>
    </w:p>
    <w:p w14:paraId="3466164C" w14:textId="77777777" w:rsidR="00DA57C6" w:rsidRPr="00057C22" w:rsidRDefault="00DA57C6" w:rsidP="00DA57C6">
      <w:pPr>
        <w:tabs>
          <w:tab w:val="left" w:pos="5245"/>
        </w:tabs>
        <w:spacing w:after="0" w:line="240" w:lineRule="auto"/>
        <w:ind w:left="648"/>
        <w:jc w:val="both"/>
        <w:rPr>
          <w:rFonts w:ascii="Arial" w:eastAsia="SimSun" w:hAnsi="Arial" w:cs="Arial"/>
          <w:b/>
          <w:bCs/>
          <w:sz w:val="16"/>
          <w:szCs w:val="16"/>
          <w:lang w:val="en" w:eastAsia="zh-CN"/>
        </w:rPr>
      </w:pPr>
    </w:p>
    <w:p w14:paraId="4B721E13" w14:textId="77777777" w:rsidR="00DA57C6" w:rsidRDefault="00DA57C6" w:rsidP="00DA57C6">
      <w:pPr>
        <w:tabs>
          <w:tab w:val="left" w:pos="5245"/>
        </w:tabs>
        <w:spacing w:after="0" w:line="240" w:lineRule="auto"/>
        <w:ind w:left="648"/>
        <w:jc w:val="both"/>
        <w:rPr>
          <w:rFonts w:ascii="Arial" w:eastAsia="SimSun" w:hAnsi="Arial" w:cs="Arial"/>
          <w:bCs/>
          <w:sz w:val="16"/>
          <w:szCs w:val="16"/>
          <w:lang w:val="en" w:eastAsia="zh-CN"/>
        </w:rPr>
      </w:pPr>
      <w:r w:rsidRPr="00057C22">
        <w:rPr>
          <w:rFonts w:ascii="Arial" w:eastAsia="SimSun" w:hAnsi="Arial" w:cs="Arial"/>
          <w:bCs/>
          <w:sz w:val="16"/>
          <w:szCs w:val="16"/>
          <w:lang w:val="en" w:eastAsia="zh-CN"/>
        </w:rPr>
        <w:t xml:space="preserve">SWIFT is a global member owned cooperative and the world’s leading provider of secure financial messaging services. We provide our community with a platform for messaging and standards for communicating, and we offer products and services to facilitate access and integration, identification, analysis and regulatory compliance. </w:t>
      </w:r>
    </w:p>
    <w:p w14:paraId="73F8AF24"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val="en" w:eastAsia="zh-CN"/>
        </w:rPr>
      </w:pPr>
    </w:p>
    <w:p w14:paraId="2663FC07"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val="en" w:eastAsia="zh-CN"/>
        </w:rPr>
      </w:pPr>
      <w:r w:rsidRPr="00057C22">
        <w:rPr>
          <w:rFonts w:ascii="Arial" w:eastAsia="SimSun" w:hAnsi="Arial" w:cs="Arial"/>
          <w:bCs/>
          <w:sz w:val="16"/>
          <w:szCs w:val="16"/>
          <w:lang w:val="en" w:eastAsia="zh-CN"/>
        </w:rPr>
        <w:t xml:space="preserve">Our messaging platform, products and services connect more than 11,000 banking and securities </w:t>
      </w:r>
      <w:proofErr w:type="spellStart"/>
      <w:r w:rsidRPr="00057C22">
        <w:rPr>
          <w:rFonts w:ascii="Arial" w:eastAsia="SimSun" w:hAnsi="Arial" w:cs="Arial"/>
          <w:bCs/>
          <w:sz w:val="16"/>
          <w:szCs w:val="16"/>
          <w:lang w:val="en" w:eastAsia="zh-CN"/>
        </w:rPr>
        <w:t>organisations</w:t>
      </w:r>
      <w:proofErr w:type="spellEnd"/>
      <w:r w:rsidRPr="00057C22">
        <w:rPr>
          <w:rFonts w:ascii="Arial" w:eastAsia="SimSun" w:hAnsi="Arial" w:cs="Arial"/>
          <w:bCs/>
          <w:sz w:val="16"/>
          <w:szCs w:val="16"/>
          <w:lang w:val="en" w:eastAsia="zh-CN"/>
        </w:rPr>
        <w:t xml:space="preserve">, market infrastructures and corporate customers in more than 200 countries and territories. While SWIFT does not hold funds or manage accounts on behalf of customers, we enable our global community of users to communicate securely, exchanging </w:t>
      </w:r>
      <w:proofErr w:type="spellStart"/>
      <w:r w:rsidRPr="00057C22">
        <w:rPr>
          <w:rFonts w:ascii="Arial" w:eastAsia="SimSun" w:hAnsi="Arial" w:cs="Arial"/>
          <w:bCs/>
          <w:sz w:val="16"/>
          <w:szCs w:val="16"/>
          <w:lang w:val="en" w:eastAsia="zh-CN"/>
        </w:rPr>
        <w:t>standardised</w:t>
      </w:r>
      <w:proofErr w:type="spellEnd"/>
      <w:r w:rsidRPr="00057C22">
        <w:rPr>
          <w:rFonts w:ascii="Arial" w:eastAsia="SimSun" w:hAnsi="Arial" w:cs="Arial"/>
          <w:bCs/>
          <w:sz w:val="16"/>
          <w:szCs w:val="16"/>
          <w:lang w:val="en" w:eastAsia="zh-CN"/>
        </w:rPr>
        <w:t xml:space="preserve"> financial messages in a reliable way, thereby supporting global and local financial flows, as well as trade and commerce all around the world. </w:t>
      </w:r>
    </w:p>
    <w:p w14:paraId="64C86D6F"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val="en" w:eastAsia="zh-CN"/>
        </w:rPr>
      </w:pPr>
    </w:p>
    <w:p w14:paraId="781B33CE"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eastAsia="zh-CN"/>
        </w:rPr>
      </w:pPr>
      <w:r w:rsidRPr="00057C22">
        <w:rPr>
          <w:rFonts w:ascii="Arial" w:eastAsia="SimSun" w:hAnsi="Arial" w:cs="Arial"/>
          <w:bCs/>
          <w:sz w:val="16"/>
          <w:szCs w:val="16"/>
          <w:lang w:val="en" w:eastAsia="zh-CN"/>
        </w:rPr>
        <w:t xml:space="preserve">As their trusted provider, we relentlessly pursue operational excellence; we support our community in addressing cyber threats; and we continually seek ways to lower costs, reduce risks and eliminate operational inefficiencies. Our products and services support our community’s access and integration, business intelligence, reference data and financial crime compliance needs. SWIFT also brings the financial community together – at global, regional and local levels – to shape market practice, define standards and debate issues of mutual interest or concern. </w:t>
      </w:r>
      <w:r w:rsidRPr="00057C22">
        <w:rPr>
          <w:rFonts w:ascii="Arial" w:eastAsia="SimSun" w:hAnsi="Arial" w:cs="Arial"/>
          <w:bCs/>
          <w:sz w:val="16"/>
          <w:szCs w:val="16"/>
          <w:lang w:eastAsia="zh-CN"/>
        </w:rPr>
        <w:t>SWIFT’s strategic five year plan, SWIFT2020, challenges SWIFT to continue investing in the security, reliability and growth of its core messaging platform, while making additional investments in existing services and delivering new and innovative solutions.</w:t>
      </w:r>
    </w:p>
    <w:p w14:paraId="469F6909"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eastAsia="zh-CN"/>
        </w:rPr>
      </w:pPr>
    </w:p>
    <w:p w14:paraId="6C8D5A34" w14:textId="77777777" w:rsidR="00DA57C6" w:rsidRPr="00057C22" w:rsidRDefault="00DA57C6" w:rsidP="00DA57C6">
      <w:pPr>
        <w:tabs>
          <w:tab w:val="left" w:pos="5245"/>
        </w:tabs>
        <w:spacing w:after="0" w:line="240" w:lineRule="auto"/>
        <w:ind w:left="648"/>
        <w:jc w:val="both"/>
        <w:rPr>
          <w:rFonts w:ascii="Arial" w:eastAsia="SimSun" w:hAnsi="Arial" w:cs="Arial"/>
          <w:bCs/>
          <w:sz w:val="16"/>
          <w:szCs w:val="16"/>
          <w:lang w:val="en" w:eastAsia="zh-CN"/>
        </w:rPr>
      </w:pPr>
      <w:r w:rsidRPr="00057C22">
        <w:rPr>
          <w:rFonts w:ascii="Arial" w:eastAsia="SimSun" w:hAnsi="Arial" w:cs="Arial"/>
          <w:bCs/>
          <w:sz w:val="16"/>
          <w:szCs w:val="16"/>
          <w:lang w:val="en" w:eastAsia="zh-CN"/>
        </w:rPr>
        <w:t xml:space="preserve">Headquartered in Belgium, SWIFT’s international governance and oversight reinforces the neutral, global character of its cooperative structure. SWIFT’s global office network ensures an active presence in all the major financial </w:t>
      </w:r>
      <w:proofErr w:type="spellStart"/>
      <w:r w:rsidRPr="00057C22">
        <w:rPr>
          <w:rFonts w:ascii="Arial" w:eastAsia="SimSun" w:hAnsi="Arial" w:cs="Arial"/>
          <w:bCs/>
          <w:sz w:val="16"/>
          <w:szCs w:val="16"/>
          <w:lang w:val="en" w:eastAsia="zh-CN"/>
        </w:rPr>
        <w:t>centres</w:t>
      </w:r>
      <w:proofErr w:type="spellEnd"/>
      <w:r w:rsidRPr="00057C22">
        <w:rPr>
          <w:rFonts w:ascii="Arial" w:eastAsia="SimSun" w:hAnsi="Arial" w:cs="Arial"/>
          <w:bCs/>
          <w:sz w:val="16"/>
          <w:szCs w:val="16"/>
          <w:lang w:val="en" w:eastAsia="zh-CN"/>
        </w:rPr>
        <w:t>.</w:t>
      </w:r>
    </w:p>
    <w:p w14:paraId="05CA783A" w14:textId="77777777" w:rsidR="00FE5409" w:rsidRDefault="00FE5409" w:rsidP="00FE5409">
      <w:pPr>
        <w:autoSpaceDE w:val="0"/>
        <w:autoSpaceDN w:val="0"/>
        <w:adjustRightInd w:val="0"/>
        <w:spacing w:before="100" w:after="100" w:line="240" w:lineRule="auto"/>
        <w:ind w:left="648"/>
        <w:rPr>
          <w:rFonts w:ascii="Arial" w:eastAsiaTheme="minorHAnsi" w:hAnsi="Arial" w:cs="Arial"/>
          <w:b/>
          <w:bCs/>
          <w:sz w:val="16"/>
          <w:szCs w:val="16"/>
          <w:lang w:val="en-US"/>
        </w:rPr>
      </w:pPr>
    </w:p>
    <w:p w14:paraId="335C613C" w14:textId="77777777" w:rsidR="00F47B20" w:rsidRPr="00FE5409" w:rsidRDefault="00F47B20" w:rsidP="00586761">
      <w:pPr>
        <w:spacing w:after="0"/>
        <w:jc w:val="both"/>
        <w:rPr>
          <w:rFonts w:ascii="Arial" w:hAnsi="Arial" w:cs="Arial"/>
          <w:b/>
          <w:sz w:val="16"/>
          <w:szCs w:val="16"/>
        </w:rPr>
      </w:pPr>
    </w:p>
    <w:sectPr w:rsidR="00F47B20" w:rsidRPr="00FE5409" w:rsidSect="004B1783">
      <w:type w:val="continuous"/>
      <w:pgSz w:w="11906" w:h="16838"/>
      <w:pgMar w:top="1418" w:right="851" w:bottom="900"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F63F" w14:textId="77777777" w:rsidR="007F7C8F" w:rsidRDefault="007F7C8F" w:rsidP="00EA6454">
      <w:pPr>
        <w:spacing w:after="0" w:line="240" w:lineRule="auto"/>
      </w:pPr>
      <w:r>
        <w:separator/>
      </w:r>
    </w:p>
  </w:endnote>
  <w:endnote w:type="continuationSeparator" w:id="0">
    <w:p w14:paraId="78B0CAB7" w14:textId="77777777" w:rsidR="007F7C8F" w:rsidRDefault="007F7C8F" w:rsidP="00EA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6F48" w14:textId="77777777" w:rsidR="00357A9B" w:rsidRDefault="0035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804A" w14:textId="77777777" w:rsidR="00357A9B" w:rsidRDefault="0035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6233" w14:textId="77777777" w:rsidR="00357A9B" w:rsidRDefault="0035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FBBA" w14:textId="77777777" w:rsidR="007F7C8F" w:rsidRDefault="007F7C8F" w:rsidP="00EA6454">
      <w:pPr>
        <w:spacing w:after="0" w:line="240" w:lineRule="auto"/>
      </w:pPr>
      <w:r>
        <w:separator/>
      </w:r>
    </w:p>
  </w:footnote>
  <w:footnote w:type="continuationSeparator" w:id="0">
    <w:p w14:paraId="2886E785" w14:textId="77777777" w:rsidR="007F7C8F" w:rsidRDefault="007F7C8F" w:rsidP="00EA6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E10D" w14:textId="77777777" w:rsidR="00357A9B" w:rsidRDefault="0035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B6BD" w14:textId="77777777" w:rsidR="00BD7A80" w:rsidRDefault="00BD7A80" w:rsidP="00BD7A80">
    <w:pPr>
      <w:pStyle w:val="SWIFTHeading"/>
      <w:tabs>
        <w:tab w:val="left" w:pos="9923"/>
      </w:tabs>
      <w:spacing w:before="100"/>
      <w:ind w:leftChars="0" w:left="648" w:right="-3"/>
      <w:rPr>
        <w:color w:val="7F7F7F" w:themeColor="text1" w:themeTint="80"/>
      </w:rPr>
    </w:pPr>
    <w:r w:rsidRPr="00A73DFB">
      <w:rPr>
        <w:rFonts w:ascii="Arial" w:hAnsi="Arial" w:cs="Arial"/>
        <w:noProof/>
        <w:color w:val="auto"/>
        <w:sz w:val="28"/>
        <w:szCs w:val="28"/>
        <w:lang w:val="en-GB" w:eastAsia="en-GB"/>
      </w:rPr>
      <mc:AlternateContent>
        <mc:Choice Requires="wpg">
          <w:drawing>
            <wp:anchor distT="0" distB="0" distL="114300" distR="114300" simplePos="0" relativeHeight="251659264" behindDoc="0" locked="0" layoutInCell="1" allowOverlap="1" wp14:anchorId="17FDB462" wp14:editId="7AFDCDD1">
              <wp:simplePos x="0" y="0"/>
              <wp:positionH relativeFrom="column">
                <wp:posOffset>-556993</wp:posOffset>
              </wp:positionH>
              <wp:positionV relativeFrom="paragraph">
                <wp:posOffset>69801</wp:posOffset>
              </wp:positionV>
              <wp:extent cx="741045" cy="741045"/>
              <wp:effectExtent l="0" t="0" r="1905" b="1905"/>
              <wp:wrapNone/>
              <wp:docPr id="228" name="Group 228"/>
              <wp:cNvGraphicFramePr/>
              <a:graphic xmlns:a="http://schemas.openxmlformats.org/drawingml/2006/main">
                <a:graphicData uri="http://schemas.microsoft.com/office/word/2010/wordprocessingGroup">
                  <wpg:wgp>
                    <wpg:cNvGrpSpPr/>
                    <wpg:grpSpPr>
                      <a:xfrm>
                        <a:off x="0" y="0"/>
                        <a:ext cx="741045" cy="741045"/>
                        <a:chOff x="0" y="0"/>
                        <a:chExt cx="790575" cy="790575"/>
                      </a:xfrm>
                    </wpg:grpSpPr>
                    <wps:wsp>
                      <wps:cNvPr id="31" name="Oval 31"/>
                      <wps:cNvSpPr/>
                      <wps:spPr>
                        <a:xfrm>
                          <a:off x="0" y="0"/>
                          <a:ext cx="790575" cy="7905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3" name="Picture 623" descr="SWIFT_Logo_col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DB5F099" id="Group 228" o:spid="_x0000_s1026" style="position:absolute;margin-left:-43.85pt;margin-top:5.5pt;width:58.35pt;height:58.35pt;z-index:251659264;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dd6cpBAAAsgkAAA4AAABkcnMvZTJvRG9jLnhtbKRW227jNhB9L9B/&#10;EPTuWPb6kghRFq5zQYB0E2xS5HFBU5QlhCJZko6TFv33nqEuTmK3XWwfogzJGc7M4cwZn35+qWX0&#10;LKyrtMri0VESR0JxnVdqncW/PVwOjuPIeaZyJrUSWfwqXPz57OefTrcmFWNdapkLG+ES5dKtyeLS&#10;e5MOh46XombuSBuhcFhoWzOPpV0Pc8u2uL2Ww3GSzIZbbXNjNRfOYfe8OYzPwv1FIbi/LQonfCSz&#10;GLH58LXhu6Lv8OyUpWvLTFnxNgz2A1HUrFJw2l91zjyLNrbau6quuNVOF/6I63qoi6LiIuSAbEbJ&#10;h2yurN6YkMs63a5NDxOg/YDTD1/Lvzzf2ajKs3g8xlMpVuORgt+INgDP1qxTaF1Zc2/ubLuxblaU&#10;8Utha/qPXKKXAOxrD6x48RHH5nwySibTOOI4auUAPC/xOntWvLzo7E6S6byza2TYDTunQ4qtD2Vr&#10;UEJuh5L7fyjdl8yIAL6j/FuUPo06kG6fmYywDIgElR4flzpA9d3g/HuSLDXW+Suh64iELBZSVsZR&#10;aCxlzzfON5B0WrQtFX2VvqykbE5pB3B1kQXJv0rRaH8VBWoADzUOt4buE0tpI+SYxYxzofyMMgX0&#10;UkGbzApc3huODhlKH+CBUatLZiJ0ZW+YHDJ877G3CF618r1xXSltD12QP/WeG/0u+yZnSn+l81c8&#10;qtUNJzjDLyvge8Ocv2MWJAC6ALH5W3wKqbdZrFspjkpt/zi0T/qoOpzG0RakksXu9w2zIo7ktUI9&#10;nowmE2KhsJhM52Ms7NuT1dsTtamXGvij5BBdEEnfy04srK4fwX8L8oojpjh8ZzH3tlssfUN2YFAu&#10;FougBuYxzN+oe8PpckKViufh5ZFZ0xaZR+t+0V0P7BVao0uWSi82XhdVqMIdri3e6MezU1PxFH8t&#10;fUHaa8z/pnlY+Q0B2YyK+rvuqJl92phBk2+1qmTlX8PUQM4UlHq+qzg1Ki12PT4bf+qaHOfkNgpb&#10;uXAcaN4/Xl8+fLvRa/2Na4n6Q190FzTXAc+K32j+5CKllyVTa7FwBrOI4KYueq8elu9iWaHDqXcJ&#10;YJLbrOH8A+8fAK6ZKeeab2p0bTMkrZDMY0K7EsyBEkpFvRJ5FtvrHMXFMaA9aN/YSvlQDnh88Ap5&#10;JwYPc+zP8fEiSU7GvwyW02Q5mCTzi8HiZDIfzJOL+SSZHI+Wo+VfZD2apBsnkD6T56ZqQ8fuXvAH&#10;h1Y73ptxGMZqQ0JhVINJEFCgoS5EbBFCFKuz/CtABsCQvRWelyQ23BP2odwfBNR3QNOTEGtHq+2v&#10;OgcaDGUdwPgw4I7RthhJmGSNFNwRTDToZuPj2RSdSIOulem9u4G1x+UW8QYn/0DkOwrv4murB0tI&#10;NP/wwyB4aH/E0C+Pt+ugtfupdfY3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Ct&#10;cNneAAAACQEAAA8AAABkcnMvZG93bnJldi54bWxMj0FLw0AQhe+C/2EZwVu7SURbYzalFPVUBFtB&#10;vE2TaRKanQ3ZbZL+e8eTPQ2P93jzvWw12VYN1PvGsYF4HoEiLlzZcGXga/82W4LyAbnE1jEZuJCH&#10;VX57k2FaupE/adiFSkkJ+xQN1CF0qda+qMmin7uOWLyj6y0GkX2lyx5HKbetTqLoSVtsWD7U2NGm&#10;puK0O1sD7yOO64f4ddiejpvLz/7x43sbkzH3d9P6BVSgKfyH4Q9f0CEXpoM7c+lVa2C2XCwkKkYs&#10;mySQPMs9iE7E0HmmrxfkvwAAAP//AwBQSwMEFAAGAAgAAAAhAPLBFMl8BgAAMBEAABQAAABkcnMv&#10;bWVkaWEvaW1hZ2UxLmVtZqzXfUxVZRzA8d8RK18BEc3NP7xu9rKWG39km2mGJmaalLhSK0ATjaUJ&#10;VEYCZtOJ2VYzEHzDlyi5FwxbMBEtFc3/eElo5HAiLIei1iYN8A+36vu79zzXcw931R9c9+F5nnOf&#10;8/x+z3Oec87VEpEPMNaWQqmShgTkjBRRnoRF80QsiRsjspbvIzAay+D/DOUvB+MtkTtUZ0uaZMhb&#10;slo8skQ2yvtEWS3vUoowhIzCMMTYdU6TEYiG+WifaNOgHG63y8hNkZb/+98olc5Bz+EreQwToOPq&#10;55PMt/3lI/zVPno8FU9B+z8J/ZjygUBzwF9zvp4zAzqHiYhGOaZD10TF2DSOisJaekyXdajATWoT&#10;rQrcROCvttbxzXQ5aiunVM9yvjOejpkMjZWJSYjFNHgwDhmySLbJHCmR5/wOUB6EliUS71csCbJD&#10;EmUzo7mt4FiKLZVSufPIJ47JQ3PRNdQ8dC080HnvlFdkn7wgpeSiyojvk1mIR7Kfl3I78l3c8SoZ&#10;bxY0ltI4Gi8BHmi8Y4xfTRx1irgXiN/EuE6NtCtDxNOeNWB+rYxn5pdJfSY03hJ4oOvcJEnEeFFq&#10;mY86QfwaaFlru0guXfKS9DGa6rf1UraG4Z53HnFWQees9fHw4Anomk9ALj2MDdxvWfIRe2BriPW0&#10;5yHBLrWuFki2LGZHLmcMtxyO5cGdk4+YJqc06o/CA70mmlMMfDwLfLIFW8WLDWFkk2ce+W5hNDcv&#10;x3xhYrcwtjO22W8LHbFb6GG0MX47cTqJ79RBuzJoC/U0rPIz57rnfc8RW6/FfHjwBsy1uMcYRgT3&#10;9AgrW6KsrSEiaV8ndpfLNfLsIN82xnC67BjTndMYS7iPA/vjMKXu0alIht4bkzHG2hEUaxXKeOsQ&#10;KlAjsdY5vmsIEU17rgQ8TxlOvJzjrqlBBQ6x+wvptyPEXNrRdmx33hnk1Qzd159C97Xmq/t6MfT5&#10;mkEPI0uusIdusM97gvKo52D5f1gs3ezzdvZ7c1CCXV9vx3Dnp3vc5Gf2uOan+03zC+zxFvboHfSw&#10;x3vYwwPlkXO2P/dm8g/lpe2DO3Yn4ztja0yNrXvcxO6kh9HO+G3EaSG+WyXHAu5QtqDZr8M+3x07&#10;yrofW6/LfDu27nGNrdclymoOGmG1S4TVzZ7vGeAyx9r+RQc5XyP3LnJxuk470o7hzm8z8e9iGfQe&#10;nIQkTEMyJmAzPYztMsTaKSOtEna6OiDjrIPQsiSMbRJjZcowK5UxVIpthWNMd04+YpqcNC99FmhO&#10;et00J303+ejhI76PmF6UEkftk9HkN9TK53un7bS9/nPuDtgfTYznjKdxNJ7uEROviR7GBcY/RZxq&#10;4qlj5FFJDpX+8i77IaDRPsc9v35HvEzqM6Hx9F2o8cahn3P7bF3ykPUzcWqJoU6gxi5rianOsoPq&#10;5UGrlXPcejmm45k8NN4w6Ptfr++hfMtv5ca//lZjOTYKQzAD2lf3aTTqUAi9LofxNOIw2zaZ8ozs&#10;ktOyW37gl1E1b26jim+qGKGaZ53TEdrheOnr5ZxyOSnfM5ZRzdjVxKgikyopCKqjbgzGXBcwl+PQ&#10;ufbiYcRhCnS+OveF8qO8LGdlKd5EKrNO5RdLKhkmk/FyfkUtlW+DkphNIr/cElm9RObxKjmnYKV8&#10;yRuzQNYgnXm947eLeklYazg3jTVIliLyK5LXZC9KcJh2KbkcYdyyoFXETWdnppNXOjmvkPP0PU/u&#10;53mW1/FcOoPT/Po6Sfv4oOyVbtanALp+UyzhF1xg/RIpdf3moJs53JA9vL/388y67xpzuirFchlt&#10;Dpeo/4pW5ht42usT3ye/OLRRv8p8O5h/p0O7fMdba6Ar/C/hElpw0aGRvWvUszb1rFMDe9XpDO1w&#10;6uir3/zEGPVcF6OB3BuZcwPXt57VMQZjv0ayxma9L7K2ixCH16HrPRWjrSLs4Qm+P8RwjkdYxWJB&#10;HPrJ3+hjDXqZVx8zc+qmHc4t+t7mnN/9YxQzTkAfpfEn9T+41je59qH2yC2O32ZGg7E2R5m7eW7F&#10;sU56D8fhGejaJKCc6+Ljviojl1L5mv5niX5OPnf4TL6RcHLoY3xI3XiPa29kMXYWMTIYOZORjU3U&#10;7yukHpDL/HM5J5d8NvGUMz6mbnxBX6OAulFEn3D2sr8Pylf828dMipjlLuZaiIKgo9SN/7v2j7N+&#10;+s5gacXU9f0RiVjoJxpa/wcAAP//AwBQSwECLQAUAAYACAAAACEApuZR+wwBAAAVAgAAEwAAAAAA&#10;AAAAAAAAAAAAAAAAW0NvbnRlbnRfVHlwZXNdLnhtbFBLAQItABQABgAIAAAAIQA4/SH/1gAAAJQB&#10;AAALAAAAAAAAAAAAAAAAAD0BAABfcmVscy8ucmVsc1BLAQItABQABgAIAAAAIQBSHXenKQQAALIJ&#10;AAAOAAAAAAAAAAAAAAAAADwCAABkcnMvZTJvRG9jLnhtbFBLAQItABQABgAIAAAAIQCOIglCugAA&#10;ACEBAAAZAAAAAAAAAAAAAAAAAJEGAABkcnMvX3JlbHMvZTJvRG9jLnhtbC5yZWxzUEsBAi0AFAAG&#10;AAgAAAAhAICtcNneAAAACQEAAA8AAAAAAAAAAAAAAAAAggcAAGRycy9kb3ducmV2LnhtbFBLAQIt&#10;ABQABgAIAAAAIQDywRTJfAYAADARAAAUAAAAAAAAAAAAAAAAAI0IAABkcnMvbWVkaWEvaW1hZ2Ux&#10;LmVtZlBLBQYAAAAABgAGAHwBAAA7DwAAAAA=&#10;">
              <v:oval id="Oval 31" o:spid="_x0000_s1027" style="position:absolute;width:7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p/wwAAANsAAAAPAAAAZHJzL2Rvd25yZXYueG1sRI9Bi8Iw&#10;FITvwv6H8Bb2ZlNX0KUaZREKgiBYXc+P5tlWm5fSxNr11xtB8DjMzDfMfNmbWnTUusqyglEUgyDO&#10;ra64UHDYp8MfEM4ja6wtk4J/crBcfAzmmGh74x11mS9EgLBLUEHpfZNI6fKSDLrINsTBO9nWoA+y&#10;LaRu8RbgppbfcTyRBisOCyU2tCopv2RXoyDe0ureZdZv0s36+Jduz6d6elfq67P/nYHw1Pt3+NVe&#10;awXjETy/hB8gFw8AAAD//wMAUEsBAi0AFAAGAAgAAAAhANvh9svuAAAAhQEAABMAAAAAAAAAAAAA&#10;AAAAAAAAAFtDb250ZW50X1R5cGVzXS54bWxQSwECLQAUAAYACAAAACEAWvQsW78AAAAVAQAACwAA&#10;AAAAAAAAAAAAAAAfAQAAX3JlbHMvLnJlbHNQSwECLQAUAAYACAAAACEAnIF6f8MAAADbAAAADwAA&#10;AAAAAAAAAAAAAAAHAgAAZHJzL2Rvd25yZXYueG1sUEsFBgAAAAADAAMAtwAAAPcCAAAAAA==&#10;" fillcolor="white [3201]"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 o:spid="_x0000_s1028" type="#_x0000_t75" alt="SWIFT_Logo_color" style="position:absolute;left:857;top:857;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VRxQAAANwAAAAPAAAAZHJzL2Rvd25yZXYueG1sRI9Ba8JA&#10;FITvQv/D8gredNNUQonZSGmteulBW4rHR/aZBLNvQ3ZN4r93hYLHYWa+YbLVaBrRU+dqywpe5hEI&#10;4sLqmksFvz9fszcQziNrbCyTgis5WOVPkwxTbQfeU3/wpQgQdikqqLxvUyldUZFBN7ctcfBOtjPo&#10;g+xKqTscAtw0Mo6iRBqsOSxU2NJHRcX5cDEKjvV2P/Qb91kOx+9mvUj+ivYcKzV9Ht+XIDyN/hH+&#10;b++0giR+hfuZcARkfgMAAP//AwBQSwECLQAUAAYACAAAACEA2+H2y+4AAACFAQAAEwAAAAAAAAAA&#10;AAAAAAAAAAAAW0NvbnRlbnRfVHlwZXNdLnhtbFBLAQItABQABgAIAAAAIQBa9CxbvwAAABUBAAAL&#10;AAAAAAAAAAAAAAAAAB8BAABfcmVscy8ucmVsc1BLAQItABQABgAIAAAAIQCKjEVRxQAAANwAAAAP&#10;AAAAAAAAAAAAAAAAAAcCAABkcnMvZG93bnJldi54bWxQSwUGAAAAAAMAAwC3AAAA+QIAAAAA&#10;">
                <v:imagedata r:id="rId2" o:title="SWIFT_Logo_color"/>
                <v:path arrowok="t"/>
              </v:shape>
            </v:group>
          </w:pict>
        </mc:Fallback>
      </mc:AlternateContent>
    </w:r>
  </w:p>
  <w:p w14:paraId="7C615429" w14:textId="77777777" w:rsidR="00BD7A80" w:rsidRDefault="00BD7A80" w:rsidP="00BD7A80">
    <w:pPr>
      <w:pStyle w:val="SWIFTHeading"/>
      <w:tabs>
        <w:tab w:val="left" w:pos="9923"/>
      </w:tabs>
      <w:spacing w:before="100"/>
      <w:ind w:leftChars="0" w:left="648" w:right="-3"/>
      <w:rPr>
        <w:sz w:val="36"/>
        <w:szCs w:val="36"/>
      </w:rPr>
    </w:pPr>
    <w:r w:rsidRPr="00EB4A49">
      <w:rPr>
        <w:color w:val="7F7F7F" w:themeColor="text1" w:themeTint="80"/>
      </w:rPr>
      <w:t>......................................................................................</w:t>
    </w:r>
  </w:p>
  <w:p w14:paraId="3CE6B17D" w14:textId="1BB5710B" w:rsidR="00BD7A80" w:rsidRDefault="00BD7A80" w:rsidP="00BD7A80">
    <w:pPr>
      <w:pStyle w:val="SWIFTHeading"/>
      <w:spacing w:line="276" w:lineRule="auto"/>
      <w:ind w:leftChars="0" w:left="648" w:right="-3"/>
      <w:rPr>
        <w:rFonts w:ascii="Arial" w:hAnsi="Arial" w:cs="Arial"/>
        <w:color w:val="808080" w:themeColor="background1" w:themeShade="80"/>
        <w:spacing w:val="-12"/>
        <w:sz w:val="36"/>
        <w:szCs w:val="36"/>
      </w:rPr>
    </w:pPr>
    <w:r w:rsidRPr="00775AA9">
      <w:rPr>
        <w:rFonts w:ascii="Arial" w:hAnsi="Arial" w:cs="Arial"/>
        <w:color w:val="808080" w:themeColor="background1" w:themeShade="80"/>
        <w:spacing w:val="-12"/>
        <w:sz w:val="36"/>
        <w:szCs w:val="36"/>
      </w:rPr>
      <w:t>SWIFT opens</w:t>
    </w:r>
    <w:r w:rsidR="00F561AE">
      <w:rPr>
        <w:rFonts w:ascii="Arial" w:hAnsi="Arial" w:cs="Arial"/>
        <w:color w:val="808080" w:themeColor="background1" w:themeShade="80"/>
        <w:spacing w:val="-12"/>
        <w:sz w:val="36"/>
        <w:szCs w:val="36"/>
      </w:rPr>
      <w:t xml:space="preserve"> its</w:t>
    </w:r>
    <w:r w:rsidRPr="00775AA9">
      <w:rPr>
        <w:rFonts w:ascii="Arial" w:hAnsi="Arial" w:cs="Arial"/>
        <w:color w:val="808080" w:themeColor="background1" w:themeShade="80"/>
        <w:spacing w:val="-12"/>
        <w:sz w:val="36"/>
        <w:szCs w:val="36"/>
      </w:rPr>
      <w:t xml:space="preserve"> KYC Registry to corporates</w:t>
    </w:r>
  </w:p>
  <w:p w14:paraId="7933E757" w14:textId="77777777" w:rsidR="00BD7A80" w:rsidRDefault="00BD7A80" w:rsidP="00BD7A80">
    <w:pPr>
      <w:pStyle w:val="SWIFTHeading"/>
      <w:spacing w:line="276" w:lineRule="auto"/>
      <w:ind w:leftChars="0" w:left="648" w:right="-3"/>
      <w:rPr>
        <w:sz w:val="36"/>
        <w:szCs w:val="36"/>
      </w:rPr>
    </w:pPr>
    <w:r w:rsidRPr="00EB4A49">
      <w:rPr>
        <w:color w:val="7F7F7F" w:themeColor="text1" w:themeTint="80"/>
      </w:rPr>
      <w:t>.......................................................................................</w:t>
    </w:r>
  </w:p>
  <w:p w14:paraId="573EFA20" w14:textId="549D537F" w:rsidR="00BD7A80" w:rsidRDefault="00BD7A80" w:rsidP="00BD7A80">
    <w:pPr>
      <w:pStyle w:val="SWIFTHeading"/>
      <w:numPr>
        <w:ilvl w:val="0"/>
        <w:numId w:val="12"/>
      </w:numPr>
      <w:ind w:leftChars="0" w:left="936"/>
      <w:rPr>
        <w:rFonts w:ascii="Arial" w:hAnsi="Arial" w:cs="Arial"/>
        <w:color w:val="808080" w:themeColor="background1" w:themeShade="80"/>
        <w:spacing w:val="-12"/>
        <w:sz w:val="28"/>
        <w:szCs w:val="24"/>
      </w:rPr>
    </w:pPr>
    <w:r>
      <w:rPr>
        <w:rFonts w:ascii="Arial" w:hAnsi="Arial" w:cs="Arial"/>
        <w:color w:val="808080" w:themeColor="background1" w:themeShade="80"/>
        <w:spacing w:val="-12"/>
        <w:sz w:val="28"/>
        <w:szCs w:val="24"/>
      </w:rPr>
      <w:t xml:space="preserve">Market-leading global registry now open to </w:t>
    </w:r>
    <w:r w:rsidR="002D15F7">
      <w:rPr>
        <w:rFonts w:ascii="Arial" w:hAnsi="Arial" w:cs="Arial"/>
        <w:color w:val="808080" w:themeColor="background1" w:themeShade="80"/>
        <w:spacing w:val="-12"/>
        <w:sz w:val="28"/>
        <w:szCs w:val="24"/>
      </w:rPr>
      <w:t>SWIFT’s corporate customers</w:t>
    </w:r>
  </w:p>
  <w:p w14:paraId="260E91D7" w14:textId="34929ED0" w:rsidR="00BD7A80" w:rsidRPr="00DF5D78" w:rsidRDefault="00BD7A80" w:rsidP="00BD7A80">
    <w:pPr>
      <w:pStyle w:val="SWIFTHeading"/>
      <w:numPr>
        <w:ilvl w:val="0"/>
        <w:numId w:val="12"/>
      </w:numPr>
      <w:ind w:leftChars="0" w:left="936"/>
      <w:rPr>
        <w:rFonts w:ascii="Arial" w:hAnsi="Arial" w:cs="Arial"/>
        <w:color w:val="808080" w:themeColor="background1" w:themeShade="80"/>
        <w:spacing w:val="-12"/>
        <w:sz w:val="28"/>
        <w:szCs w:val="24"/>
      </w:rPr>
    </w:pPr>
    <w:r>
      <w:rPr>
        <w:rFonts w:ascii="Arial" w:hAnsi="Arial" w:cs="Arial"/>
        <w:color w:val="808080" w:themeColor="background1" w:themeShade="80"/>
        <w:spacing w:val="-12"/>
        <w:sz w:val="28"/>
        <w:szCs w:val="24"/>
      </w:rPr>
      <w:t xml:space="preserve">Go-live follows testing </w:t>
    </w:r>
    <w:r w:rsidR="00316844">
      <w:rPr>
        <w:rFonts w:ascii="Arial" w:hAnsi="Arial" w:cs="Arial"/>
        <w:color w:val="808080" w:themeColor="background1" w:themeShade="80"/>
        <w:spacing w:val="-12"/>
        <w:sz w:val="28"/>
        <w:szCs w:val="24"/>
      </w:rPr>
      <w:t xml:space="preserve">period with </w:t>
    </w:r>
    <w:r w:rsidR="00EB7573">
      <w:rPr>
        <w:rFonts w:ascii="Arial" w:hAnsi="Arial" w:cs="Arial"/>
        <w:color w:val="808080" w:themeColor="background1" w:themeShade="80"/>
        <w:spacing w:val="-12"/>
        <w:sz w:val="28"/>
        <w:szCs w:val="24"/>
      </w:rPr>
      <w:t>36 corporate groups and global banks</w:t>
    </w:r>
  </w:p>
  <w:p w14:paraId="446AFF88" w14:textId="77777777" w:rsidR="00357A9B" w:rsidRDefault="0035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A21C" w14:textId="28B88491" w:rsidR="00F561AE" w:rsidRDefault="00F561AE" w:rsidP="00BA6BAD">
    <w:pPr>
      <w:pStyle w:val="SWIFTHeading"/>
      <w:tabs>
        <w:tab w:val="left" w:pos="9923"/>
      </w:tabs>
      <w:spacing w:before="100"/>
      <w:ind w:leftChars="0" w:left="648" w:right="-3"/>
      <w:jc w:val="center"/>
      <w:rPr>
        <w:color w:val="7F7F7F" w:themeColor="text1" w:themeTint="80"/>
      </w:rPr>
    </w:pPr>
    <w:r w:rsidRPr="00BA6BAD">
      <w:rPr>
        <w:noProof/>
        <w:color w:val="FF0000"/>
        <w:lang w:val="en-GB" w:eastAsia="en-GB"/>
      </w:rPr>
      <mc:AlternateContent>
        <mc:Choice Requires="wpg">
          <w:drawing>
            <wp:anchor distT="0" distB="0" distL="114300" distR="114300" simplePos="0" relativeHeight="251661312" behindDoc="0" locked="0" layoutInCell="1" allowOverlap="1" wp14:anchorId="266D0E19" wp14:editId="325C489E">
              <wp:simplePos x="0" y="0"/>
              <wp:positionH relativeFrom="column">
                <wp:posOffset>-556895</wp:posOffset>
              </wp:positionH>
              <wp:positionV relativeFrom="paragraph">
                <wp:posOffset>69850</wp:posOffset>
              </wp:positionV>
              <wp:extent cx="741045" cy="741045"/>
              <wp:effectExtent l="0" t="0" r="190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045" cy="741045"/>
                        <a:chOff x="0" y="0"/>
                        <a:chExt cx="790575" cy="790575"/>
                      </a:xfrm>
                    </wpg:grpSpPr>
                    <wps:wsp>
                      <wps:cNvPr id="2" name="Oval 31"/>
                      <wps:cNvSpPr/>
                      <wps:spPr>
                        <a:xfrm>
                          <a:off x="0" y="0"/>
                          <a:ext cx="790575" cy="7905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623" descr="SWIFT_Logo_col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D7B395F" id="Group 1" o:spid="_x0000_s1026" style="position:absolute;margin-left:-43.85pt;margin-top:5.5pt;width:58.35pt;height:58.35pt;z-index:251661312;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iw6owBAAAygkAAA4AAABkcnMvZTJvRG9jLnhtbKRWTW/jNhC9F+h/&#10;EHR3LHudOBGiLFznAwHSTbBJkeOCpiiLCEWyJB0nLfrf+4aS7CR228X2YGFIznBmHmfe+PTzS6OS&#10;Z+G8NLpIRwdZmgjNTSn1skh/e7gcHKeJD0yXTBktivRV+PTz2c8/na5tLsamNqoULsEl2udrW6R1&#10;CDYfDj2vRcP8gbFC47AyrmEBS7cclo6tcXujhuMsOxqujSutM1x4j93z9jA9i/dXleDhtqq8CIkq&#10;UsQW4tfF74K+w7NTli8ds7XkXRjsB6JomNRwurnqnAWWrJzcuaqR3BlvqnDATTM0VSW5iDkgm1H2&#10;IZsrZ1Y25rLM10u7gQnQfsDph6/lX57vXCJLvF2aaNbgiaLXZETQrO0yh8aVs/f2zrX5Qbwx/Mnj&#10;ePjxnNbLrfJL5RoyQprJS8T8dYO5eAkJx+Z0Msomh2nCcdTJ8U14jYfbseL1RW93kh1Oe7tWpohY&#10;3jqNoW1CWVtUl98C6P8fgPc1syK+iyd4OgDHPYC3z0wlnzoAowahF+H0ue+A/C5s/j1Hllvnw5Uw&#10;TUJCkQqlpPUUGcvZ840PLSK9Fm0rTV9tLqVS7SntAK0+siiFVyVa7a+iQnXgncbx1tiXYq5cghyL&#10;lHEudDiiUgHySkObzCpcvjEc7TNUIcIDo06XzETs141hts/wvceNRfRqdNgYN1Ibt++C8mnjudXv&#10;s29zpvQXpnzFmzrTsoW3/FIC3xvmwx1zoAcQCSgv3OJTKbMuUtNJaVIb98e+fdJH0eE0TdagmyL1&#10;v6+YE2mirjXK8WQ0mRA/xcXkcDrGwr09Wbw90atmboA/ehbRRZH0g+rFypnmEcw4I684YprDd5Hy&#10;4PrFPLQ0CG7lYjaLauAky8KNvrecLidUqXgeXh6Zs12RBXTuF9O3wE6htbpkqc1sFUwlYxVuce3w&#10;RjuenVrJc/w6YoO005f/PQBgFVYEZDtEmu+6o2HuaWUHbb5yIZUMr3GeIGcKSj/fSU6MR4tti3/q&#10;Wxyn5DQ5GmOrFJ4Dy/vH68uHbzdmab5xo1B96IrevL0MaEoeyTPRZl4zvRQzbzGjCGzqoffqcfku&#10;kgX6mzqX4CW5yxnOP8yDPbC1s+bc8FWDnm2HpxOKBUxuX4M3UEC5aBaiLFJ3XaK0OAZ3wECwTuoQ&#10;iwFPD1Yh70Tfcb79OT6eZdnJ+JfB/DCbDybZ9GIwO5lMB9PsYjrJJsej+Wj+F1mPJvnKC6TP1LmV&#10;XejY3Ql+7zDrxn47JuO4bSkojnDwCAKKJNSHiC1CiGL1jn8FyAAYcnAi8JrElnniPpQ3BxH1LdD0&#10;JMTZyWL9qymBBkNRRzA+MPgxmhbzCGOslaI7gomm3NH4+OgQfUhTrpPpvftptcPkDvFGJ/9A41sC&#10;7+PrqgdLSDSH8Ycheuj+3NA/krfrqLX9C3b2N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ArXDZ3gAAAAkBAAAPAAAAZHJzL2Rvd25yZXYueG1sTI9BS8NAEIXvgv9hGcFbu0lEW2M2&#10;pRT1VARbQbxNk2kSmp0N2W2S/nvHkz0Nj/d4871sNdlWDdT7xrGBeB6BIi5c2XBl4Gv/NluC8gG5&#10;xNYxGbiQh1V+e5NhWrqRP2nYhUpJCfsUDdQhdKnWvqjJop+7jli8o+stBpF9pcseRym3rU6i6Elb&#10;bFg+1NjRpqbitDtbA+8jjuuH+HXYno6by8/+8eN7G5Mx93fT+gVUoCn8h+EPX9AhF6aDO3PpVWtg&#10;tlwsJCpGLJskkDzLPYhOxNB5pq8X5L8AAAD//wMAUEsDBBQABgAIAAAAIQDywRTJfAYAADARAAAU&#10;AAAAZHJzL21lZGlhL2ltYWdlMS5lbWas131MVWUcwPHfEStfARHNzT+8bvaylht/ZJtphiZmmpS4&#10;UitAE42lCVRGAmbTidlWMxB8w5couRcMWzARLRXN/3hJaORwIiyHotYmDfAPt+r7u/c813MPd9Uf&#10;XPfheZ5zn/P8fs9znnPO1RKRDzDWlkKpkoYE5IwUUZ6ERfNELIkbI7KW7yMwGsvg/wzlLwfjLZE7&#10;VGdLmmTIW7JaPLJENsr7RFkt71KKMISMwjDE2HVOkxGIhvlon2jToBxut8vITZGW//vfKJXOQc/h&#10;K3kME6Dj6ueTzLf95SP81T56PBVPQfs/Cf2Y8oFAc8Bfc76eMwM6h4mIRjmmQ9dExdg0jorCWnpM&#10;l3WowE1qE60K3ETgr7bW8c10OWorp1TPcr4zno6ZDI2ViUmIxTR4MA4Zski2yRwpkef8DlAehJYl&#10;Eu9XLAmyQxJlM6O5reBYii2VUrnzyCeOyUNz0TXUPHQtPNB575RXZJ+8IKXkosqI75NZiEeyn5dy&#10;O/Jd3PEqGW8WNJbSOBovAR5ovGOMX00cdYq4F4jfxLhOjbQrQ8TTnjVgfq2MZ+aXSX0mNN4SeKDr&#10;3CRJxHhRapmPOkH8GmhZa7tILl3ykvQxmuq39VK2huGedx5xVkHnrPXx8OAJ6JpPQC49jA3cb1ny&#10;EXtga4j1tOchwS61rhZItixmRy5nDLccjuXBnZOPmCanNOqPwgO9JppTDHw8C3yyBVvFiw1hZJNn&#10;HvluYTQ3L8d8YWK3MLYzttlvCx2xW+hhtDF+O3E6ie/UQbsyaAv1NKzyM+e6533PEVuvxXx48AbM&#10;tbjHGEYE9/QIK1uirK0hImlfJ3aXyzXy7CDfNsZwuuwY053TGEu4jwP74zCl7tGpSIbeG5MxxtoR&#10;FGsVynjrECpQI7HWOb5rCBFNe64EPE8ZTryc466pQQUOsfsL6bcjxFza0XZsd94Z5NUM3defQve1&#10;5qv7ejH0+ZpBDyNLrrCHbrDPe4LyqOdg+X9YLN3s83b2e3NQgl1fb8dw56d73ORn9rjmp/tN8wvs&#10;8Rb26B30sMd72MMD5ZFztj/3ZvIP5aXtgzt2J+M7Y2tMja173MTupIfRzvhtxGkhvlslxwLuULag&#10;2a/DPt8dO8q6H1uvy3w7tu5xja3XJcpqDhphtUuE1c2e7xngMsfa/kUHOV8j9y5ycbpOO9KO4c5v&#10;M/HvYhn0HpyEJExDMiZgMz2M7TLE2ikjrRJ2ujog46yD0LIkjG0SY2XKMCuVMVSKbYVjTHdOPmKa&#10;nDQvfRZoTnrdNCd9N/no4SO+j5helBJH7ZPR5DfUyud7p+20vf5z7g7YH02M54yncTSe7hETr4ke&#10;xgXGP0WcauKpY+RRSQ6V/vIu+yGg0T7HPb9+R7xM6jOh8fRdqPHGoZ9z+2xd8pD1M3FqiaFOoMYu&#10;a4mpzrKD6uVBq5Vz3Ho5puOZPDTeMOj7X6/voXzLb+XGv/5WYzk2CkMwA9pX92k06lAIvS6H8TTi&#10;MNs2mfKM7JLTslt+4JdRNW9uo4pvqhihmmed0xHa4Xjp6+Wccjkp3zOWUc3Y1cSoIpMqKQiqo24M&#10;xlwXMJfj0Ln24mHEYQp0vjr3hfKjvCxnZSneRCqzTuUXSyoZJpPxcn5FLZVvg5KYTSK/3BJZvUTm&#10;8So5p2ClfMkbs0DWIJ15veO3i3pJWGs4N401SJYi8iuS12QvSnCYdim5HGHcsqBVxE1nZ6aTVzo5&#10;r5Dz9D1P7ud5ltfxXDqD0/z6Okn7+KDslW7WpwC6flMs4RdcYP0SKXX95qCbOdyQPby/9/PMuu8a&#10;c7oqxXIZbQ6XqP+KVuYbeNrrE98nvzi0Ub/KfDuYf6dDu3zHW2ugK/wv4RJacNGhkb1r1LM29axT&#10;A3vV6QztcOroq9/8xBj1XBejgdwbmXMD17ee1TEGY79GssZmvS+ytosQh9eh6z0Vo60i7OEJvj/E&#10;cI5HWMViQRz6yd/oYw16mVcfM3Pqph3OLfre5pzf/WMUM05AH6XxJ/U/uNY3ufah9sgtjt9mRoOx&#10;NkeZu3luxbFOeg/H4Rno2iSgnOvi474qI5dS+Zr+Z4l+Tj53+Ey+kXBy6GN8SN14j2tvZDF2FjEy&#10;GDmTkY1N1O8rpB6Qy/xzOSeXfDbxlDM+pm58QV+jgLpRRJ9w9rK/D8pX/NvHTIqY5S7mWoiCoKPU&#10;jf+79o+zfvrOYGnF1PX9EYlY6CcaWv8HAAD//wMAUEsBAi0AFAAGAAgAAAAhAKbmUfsMAQAAFQIA&#10;ABMAAAAAAAAAAAAAAAAAAAAAAFtDb250ZW50X1R5cGVzXS54bWxQSwECLQAUAAYACAAAACEAOP0h&#10;/9YAAACUAQAACwAAAAAAAAAAAAAAAAA9AQAAX3JlbHMvLnJlbHNQSwECLQAUAAYACAAAACEASOLD&#10;qjAEAADKCQAADgAAAAAAAAAAAAAAAAA8AgAAZHJzL2Uyb0RvYy54bWxQSwECLQAUAAYACAAAACEA&#10;jiIJQroAAAAhAQAAGQAAAAAAAAAAAAAAAACYBgAAZHJzL19yZWxzL2Uyb0RvYy54bWwucmVsc1BL&#10;AQItABQABgAIAAAAIQCArXDZ3gAAAAkBAAAPAAAAAAAAAAAAAAAAAIkHAABkcnMvZG93bnJldi54&#10;bWxQSwECLQAUAAYACAAAACEA8sEUyXwGAAAwEQAAFAAAAAAAAAAAAAAAAACUCAAAZHJzL21lZGlh&#10;L2ltYWdlMS5lbWZQSwUGAAAAAAYABgB8AQAAQg8AAAAA&#10;">
              <v:oval id="Oval 31" o:spid="_x0000_s1027" style="position:absolute;width:7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st5wgAAANoAAAAPAAAAZHJzL2Rvd25yZXYueG1sRI9Pi8Iw&#10;FMTvC36H8IS9rakeVukay1IoCIJg/XN+NM+2u81LaWKtfnojCB6HmfkNs0wG04ieOldbVjCdRCCI&#10;C6trLhUc9tnXAoTzyBoby6TgRg6S1ehjibG2V95Rn/tSBAi7GBVU3rexlK6oyKCb2JY4eGfbGfRB&#10;dqXUHV4D3DRyFkXf0mDNYaHCltKKiv/8YhREW0rvfW79JtusT8ds+3du5nelPsfD7w8IT4N/h1/t&#10;tVYwg+eVcAPk6gEAAP//AwBQSwECLQAUAAYACAAAACEA2+H2y+4AAACFAQAAEwAAAAAAAAAAAAAA&#10;AAAAAAAAW0NvbnRlbnRfVHlwZXNdLnhtbFBLAQItABQABgAIAAAAIQBa9CxbvwAAABUBAAALAAAA&#10;AAAAAAAAAAAAAB8BAABfcmVscy8ucmVsc1BLAQItABQABgAIAAAAIQC1xst5wgAAANoAAAAPAAAA&#10;AAAAAAAAAAAAAAcCAABkcnMvZG93bnJldi54bWxQSwUGAAAAAAMAAwC3AAAA9gIAAAAA&#10;" fillcolor="white [3201]"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 o:spid="_x0000_s1028" type="#_x0000_t75" alt="SWIFT_Logo_color" style="position:absolute;left:857;top:857;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mfwwAAANoAAAAPAAAAZHJzL2Rvd25yZXYueG1sRI9Li8JA&#10;EITvgv9haGFvOvGBSHQU0XX1sgcfiMcm0ybBTE/IzCbx3zvCgseiqr6iFqvWFKKmyuWWFQwHEQji&#10;xOqcUwWX864/A+E8ssbCMil4koPVsttZYKxtw0eqTz4VAcIuRgWZ92UspUsyMugGtiQO3t1WBn2Q&#10;VSp1hU2Am0KOomgqDeYcFjIsaZNR8jj9GQW3fH9s6h+3TZvbb/E9mV6T8jFS6qvXrucgPLX+E/5v&#10;H7SCMbyvhBsgly8AAAD//wMAUEsBAi0AFAAGAAgAAAAhANvh9svuAAAAhQEAABMAAAAAAAAAAAAA&#10;AAAAAAAAAFtDb250ZW50X1R5cGVzXS54bWxQSwECLQAUAAYACAAAACEAWvQsW78AAAAVAQAACwAA&#10;AAAAAAAAAAAAAAAfAQAAX3JlbHMvLnJlbHNQSwECLQAUAAYACAAAACEAKTWJn8MAAADaAAAADwAA&#10;AAAAAAAAAAAAAAAHAgAAZHJzL2Rvd25yZXYueG1sUEsFBgAAAAADAAMAtwAAAPcCAAAAAA==&#10;">
                <v:imagedata r:id="rId2" o:title="SWIFT_Logo_color"/>
                <v:path arrowok="t"/>
              </v:shape>
            </v:group>
          </w:pict>
        </mc:Fallback>
      </mc:AlternateContent>
    </w:r>
  </w:p>
  <w:p w14:paraId="05D1DB86" w14:textId="77777777" w:rsidR="00F561AE" w:rsidRDefault="00F561AE" w:rsidP="00F561AE">
    <w:pPr>
      <w:pStyle w:val="SWIFTHeading"/>
      <w:tabs>
        <w:tab w:val="left" w:pos="9923"/>
      </w:tabs>
      <w:spacing w:before="100"/>
      <w:ind w:leftChars="0" w:left="648" w:right="-3"/>
      <w:rPr>
        <w:sz w:val="36"/>
        <w:szCs w:val="36"/>
      </w:rPr>
    </w:pPr>
    <w:r w:rsidRPr="00EB4A49">
      <w:rPr>
        <w:color w:val="7F7F7F" w:themeColor="text1" w:themeTint="80"/>
      </w:rPr>
      <w:t>......................................................................................</w:t>
    </w:r>
  </w:p>
  <w:p w14:paraId="5EDF64DE" w14:textId="77777777" w:rsidR="00F561AE" w:rsidRDefault="00F561AE" w:rsidP="00F561AE">
    <w:pPr>
      <w:pStyle w:val="SWIFTHeading"/>
      <w:spacing w:line="276" w:lineRule="auto"/>
      <w:ind w:leftChars="0" w:left="648" w:right="-3"/>
      <w:rPr>
        <w:rFonts w:ascii="Arial" w:hAnsi="Arial" w:cs="Arial"/>
        <w:color w:val="808080" w:themeColor="background1" w:themeShade="80"/>
        <w:spacing w:val="-12"/>
        <w:sz w:val="36"/>
        <w:szCs w:val="36"/>
      </w:rPr>
    </w:pPr>
    <w:r w:rsidRPr="00775AA9">
      <w:rPr>
        <w:rFonts w:ascii="Arial" w:hAnsi="Arial" w:cs="Arial"/>
        <w:color w:val="808080" w:themeColor="background1" w:themeShade="80"/>
        <w:spacing w:val="-12"/>
        <w:sz w:val="36"/>
        <w:szCs w:val="36"/>
      </w:rPr>
      <w:t>SWIFT opens</w:t>
    </w:r>
    <w:r>
      <w:rPr>
        <w:rFonts w:ascii="Arial" w:hAnsi="Arial" w:cs="Arial"/>
        <w:color w:val="808080" w:themeColor="background1" w:themeShade="80"/>
        <w:spacing w:val="-12"/>
        <w:sz w:val="36"/>
        <w:szCs w:val="36"/>
      </w:rPr>
      <w:t xml:space="preserve"> its</w:t>
    </w:r>
    <w:r w:rsidRPr="00775AA9">
      <w:rPr>
        <w:rFonts w:ascii="Arial" w:hAnsi="Arial" w:cs="Arial"/>
        <w:color w:val="808080" w:themeColor="background1" w:themeShade="80"/>
        <w:spacing w:val="-12"/>
        <w:sz w:val="36"/>
        <w:szCs w:val="36"/>
      </w:rPr>
      <w:t xml:space="preserve"> KYC Registry to corporates</w:t>
    </w:r>
  </w:p>
  <w:p w14:paraId="3B2D7389" w14:textId="77777777" w:rsidR="00F561AE" w:rsidRDefault="00F561AE" w:rsidP="00F561AE">
    <w:pPr>
      <w:pStyle w:val="SWIFTHeading"/>
      <w:spacing w:line="276" w:lineRule="auto"/>
      <w:ind w:leftChars="0" w:left="648" w:right="-3"/>
      <w:rPr>
        <w:sz w:val="36"/>
        <w:szCs w:val="36"/>
      </w:rPr>
    </w:pPr>
    <w:r w:rsidRPr="00EB4A49">
      <w:rPr>
        <w:color w:val="7F7F7F" w:themeColor="text1" w:themeTint="80"/>
      </w:rPr>
      <w:t>.......................................................................................</w:t>
    </w:r>
  </w:p>
  <w:p w14:paraId="59B63545" w14:textId="50B97118" w:rsidR="00F561AE" w:rsidRDefault="00F87F54" w:rsidP="00F561AE">
    <w:pPr>
      <w:pStyle w:val="SWIFTHeading"/>
      <w:numPr>
        <w:ilvl w:val="0"/>
        <w:numId w:val="12"/>
      </w:numPr>
      <w:ind w:leftChars="0" w:left="936"/>
      <w:rPr>
        <w:rFonts w:ascii="Arial" w:hAnsi="Arial" w:cs="Arial"/>
        <w:color w:val="808080" w:themeColor="background1" w:themeShade="80"/>
        <w:spacing w:val="-12"/>
        <w:sz w:val="28"/>
        <w:szCs w:val="24"/>
      </w:rPr>
    </w:pPr>
    <w:r>
      <w:rPr>
        <w:rFonts w:ascii="Arial" w:hAnsi="Arial" w:cs="Arial"/>
        <w:color w:val="808080" w:themeColor="background1" w:themeShade="80"/>
        <w:spacing w:val="-12"/>
        <w:sz w:val="28"/>
        <w:szCs w:val="24"/>
      </w:rPr>
      <w:t>G</w:t>
    </w:r>
    <w:r w:rsidR="00F561AE">
      <w:rPr>
        <w:rFonts w:ascii="Arial" w:hAnsi="Arial" w:cs="Arial"/>
        <w:color w:val="808080" w:themeColor="background1" w:themeShade="80"/>
        <w:spacing w:val="-12"/>
        <w:sz w:val="28"/>
        <w:szCs w:val="24"/>
      </w:rPr>
      <w:t>lobal registry now open to SWIFT’s corporate customers</w:t>
    </w:r>
  </w:p>
  <w:p w14:paraId="056744D9" w14:textId="679FA05B" w:rsidR="004F34E1" w:rsidRPr="00F561AE" w:rsidRDefault="00F561AE" w:rsidP="00F561AE">
    <w:pPr>
      <w:pStyle w:val="SWIFTHeading"/>
      <w:numPr>
        <w:ilvl w:val="0"/>
        <w:numId w:val="12"/>
      </w:numPr>
      <w:ind w:leftChars="0" w:left="936"/>
      <w:rPr>
        <w:rFonts w:ascii="Arial" w:hAnsi="Arial" w:cs="Arial"/>
        <w:color w:val="808080" w:themeColor="background1" w:themeShade="80"/>
        <w:spacing w:val="-12"/>
        <w:sz w:val="28"/>
        <w:szCs w:val="24"/>
      </w:rPr>
    </w:pPr>
    <w:r>
      <w:rPr>
        <w:rFonts w:ascii="Arial" w:hAnsi="Arial" w:cs="Arial"/>
        <w:color w:val="808080" w:themeColor="background1" w:themeShade="80"/>
        <w:spacing w:val="-12"/>
        <w:sz w:val="28"/>
        <w:szCs w:val="24"/>
      </w:rPr>
      <w:t xml:space="preserve">Go-live follows testing period with </w:t>
    </w:r>
    <w:r w:rsidR="00C86944">
      <w:rPr>
        <w:rFonts w:ascii="Arial" w:hAnsi="Arial" w:cs="Arial"/>
        <w:color w:val="808080" w:themeColor="background1" w:themeShade="80"/>
        <w:spacing w:val="-12"/>
        <w:sz w:val="28"/>
        <w:szCs w:val="24"/>
      </w:rPr>
      <w:t>18</w:t>
    </w:r>
    <w:r w:rsidR="002158DD">
      <w:rPr>
        <w:rFonts w:ascii="Arial" w:hAnsi="Arial" w:cs="Arial"/>
        <w:color w:val="808080" w:themeColor="background1" w:themeShade="80"/>
        <w:spacing w:val="-12"/>
        <w:sz w:val="28"/>
        <w:szCs w:val="24"/>
      </w:rPr>
      <w:t xml:space="preserve"> </w:t>
    </w:r>
    <w:r>
      <w:rPr>
        <w:rFonts w:ascii="Arial" w:hAnsi="Arial" w:cs="Arial"/>
        <w:color w:val="808080" w:themeColor="background1" w:themeShade="80"/>
        <w:spacing w:val="-12"/>
        <w:sz w:val="28"/>
        <w:szCs w:val="24"/>
      </w:rPr>
      <w:t>corporate groups</w:t>
    </w:r>
    <w:r w:rsidR="005715E1">
      <w:rPr>
        <w:rFonts w:ascii="Arial" w:hAnsi="Arial" w:cs="Arial"/>
        <w:color w:val="808080" w:themeColor="background1" w:themeShade="80"/>
        <w:spacing w:val="-12"/>
        <w:sz w:val="28"/>
        <w:szCs w:val="24"/>
      </w:rPr>
      <w:t xml:space="preserve"> </w:t>
    </w:r>
    <w:r w:rsidR="00CC77D8">
      <w:rPr>
        <w:rFonts w:ascii="Arial" w:hAnsi="Arial" w:cs="Arial"/>
        <w:color w:val="808080" w:themeColor="background1" w:themeShade="80"/>
        <w:spacing w:val="-12"/>
        <w:sz w:val="28"/>
        <w:szCs w:val="24"/>
      </w:rPr>
      <w:t>support</w:t>
    </w:r>
    <w:r w:rsidR="005715E1">
      <w:rPr>
        <w:rFonts w:ascii="Arial" w:hAnsi="Arial" w:cs="Arial"/>
        <w:color w:val="808080" w:themeColor="background1" w:themeShade="80"/>
        <w:spacing w:val="-12"/>
        <w:sz w:val="28"/>
        <w:szCs w:val="24"/>
      </w:rPr>
      <w:t>ed by</w:t>
    </w:r>
    <w:r w:rsidR="00233FAA">
      <w:rPr>
        <w:rFonts w:ascii="Arial" w:hAnsi="Arial" w:cs="Arial"/>
        <w:color w:val="808080" w:themeColor="background1" w:themeShade="80"/>
        <w:spacing w:val="-12"/>
        <w:sz w:val="28"/>
        <w:szCs w:val="24"/>
      </w:rPr>
      <w:t xml:space="preserve"> 16</w:t>
    </w:r>
    <w:r w:rsidR="00CC77D8">
      <w:rPr>
        <w:rFonts w:ascii="Arial" w:hAnsi="Arial" w:cs="Arial"/>
        <w:color w:val="808080" w:themeColor="background1" w:themeShade="80"/>
        <w:spacing w:val="-12"/>
        <w:sz w:val="28"/>
        <w:szCs w:val="24"/>
      </w:rPr>
      <w:t xml:space="preserve"> </w:t>
    </w:r>
    <w:r>
      <w:rPr>
        <w:rFonts w:ascii="Arial" w:hAnsi="Arial" w:cs="Arial"/>
        <w:color w:val="808080" w:themeColor="background1" w:themeShade="80"/>
        <w:spacing w:val="-12"/>
        <w:sz w:val="28"/>
        <w:szCs w:val="24"/>
      </w:rPr>
      <w:t>global banks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0BB"/>
    <w:multiLevelType w:val="hybridMultilevel"/>
    <w:tmpl w:val="A8646D8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 w15:restartNumberingAfterBreak="0">
    <w:nsid w:val="04E57729"/>
    <w:multiLevelType w:val="hybridMultilevel"/>
    <w:tmpl w:val="436AB8D2"/>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2" w15:restartNumberingAfterBreak="0">
    <w:nsid w:val="0DA80569"/>
    <w:multiLevelType w:val="hybridMultilevel"/>
    <w:tmpl w:val="771610A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15:restartNumberingAfterBreak="0">
    <w:nsid w:val="0FD634E6"/>
    <w:multiLevelType w:val="hybridMultilevel"/>
    <w:tmpl w:val="18806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66463"/>
    <w:multiLevelType w:val="hybridMultilevel"/>
    <w:tmpl w:val="F4F60162"/>
    <w:lvl w:ilvl="0" w:tplc="8F96D2E4">
      <w:start w:val="1"/>
      <w:numFmt w:val="bullet"/>
      <w:lvlText w:val="•"/>
      <w:lvlJc w:val="left"/>
      <w:pPr>
        <w:tabs>
          <w:tab w:val="num" w:pos="720"/>
        </w:tabs>
        <w:ind w:left="720" w:hanging="360"/>
      </w:pPr>
      <w:rPr>
        <w:rFonts w:ascii="Arial" w:hAnsi="Arial" w:hint="default"/>
      </w:rPr>
    </w:lvl>
    <w:lvl w:ilvl="1" w:tplc="203884BE">
      <w:start w:val="1"/>
      <w:numFmt w:val="bullet"/>
      <w:lvlText w:val="•"/>
      <w:lvlJc w:val="left"/>
      <w:pPr>
        <w:tabs>
          <w:tab w:val="num" w:pos="1440"/>
        </w:tabs>
        <w:ind w:left="1440" w:hanging="360"/>
      </w:pPr>
      <w:rPr>
        <w:rFonts w:ascii="Arial" w:hAnsi="Arial" w:hint="default"/>
      </w:rPr>
    </w:lvl>
    <w:lvl w:ilvl="2" w:tplc="D8BAFC40" w:tentative="1">
      <w:start w:val="1"/>
      <w:numFmt w:val="bullet"/>
      <w:lvlText w:val="•"/>
      <w:lvlJc w:val="left"/>
      <w:pPr>
        <w:tabs>
          <w:tab w:val="num" w:pos="2160"/>
        </w:tabs>
        <w:ind w:left="2160" w:hanging="360"/>
      </w:pPr>
      <w:rPr>
        <w:rFonts w:ascii="Arial" w:hAnsi="Arial" w:hint="default"/>
      </w:rPr>
    </w:lvl>
    <w:lvl w:ilvl="3" w:tplc="EEAA9A32" w:tentative="1">
      <w:start w:val="1"/>
      <w:numFmt w:val="bullet"/>
      <w:lvlText w:val="•"/>
      <w:lvlJc w:val="left"/>
      <w:pPr>
        <w:tabs>
          <w:tab w:val="num" w:pos="2880"/>
        </w:tabs>
        <w:ind w:left="2880" w:hanging="360"/>
      </w:pPr>
      <w:rPr>
        <w:rFonts w:ascii="Arial" w:hAnsi="Arial" w:hint="default"/>
      </w:rPr>
    </w:lvl>
    <w:lvl w:ilvl="4" w:tplc="07F81AAE" w:tentative="1">
      <w:start w:val="1"/>
      <w:numFmt w:val="bullet"/>
      <w:lvlText w:val="•"/>
      <w:lvlJc w:val="left"/>
      <w:pPr>
        <w:tabs>
          <w:tab w:val="num" w:pos="3600"/>
        </w:tabs>
        <w:ind w:left="3600" w:hanging="360"/>
      </w:pPr>
      <w:rPr>
        <w:rFonts w:ascii="Arial" w:hAnsi="Arial" w:hint="default"/>
      </w:rPr>
    </w:lvl>
    <w:lvl w:ilvl="5" w:tplc="F4A06212" w:tentative="1">
      <w:start w:val="1"/>
      <w:numFmt w:val="bullet"/>
      <w:lvlText w:val="•"/>
      <w:lvlJc w:val="left"/>
      <w:pPr>
        <w:tabs>
          <w:tab w:val="num" w:pos="4320"/>
        </w:tabs>
        <w:ind w:left="4320" w:hanging="360"/>
      </w:pPr>
      <w:rPr>
        <w:rFonts w:ascii="Arial" w:hAnsi="Arial" w:hint="default"/>
      </w:rPr>
    </w:lvl>
    <w:lvl w:ilvl="6" w:tplc="BDBC5728" w:tentative="1">
      <w:start w:val="1"/>
      <w:numFmt w:val="bullet"/>
      <w:lvlText w:val="•"/>
      <w:lvlJc w:val="left"/>
      <w:pPr>
        <w:tabs>
          <w:tab w:val="num" w:pos="5040"/>
        </w:tabs>
        <w:ind w:left="5040" w:hanging="360"/>
      </w:pPr>
      <w:rPr>
        <w:rFonts w:ascii="Arial" w:hAnsi="Arial" w:hint="default"/>
      </w:rPr>
    </w:lvl>
    <w:lvl w:ilvl="7" w:tplc="F474AA2A" w:tentative="1">
      <w:start w:val="1"/>
      <w:numFmt w:val="bullet"/>
      <w:lvlText w:val="•"/>
      <w:lvlJc w:val="left"/>
      <w:pPr>
        <w:tabs>
          <w:tab w:val="num" w:pos="5760"/>
        </w:tabs>
        <w:ind w:left="5760" w:hanging="360"/>
      </w:pPr>
      <w:rPr>
        <w:rFonts w:ascii="Arial" w:hAnsi="Arial" w:hint="default"/>
      </w:rPr>
    </w:lvl>
    <w:lvl w:ilvl="8" w:tplc="A51A5B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34B1C"/>
    <w:multiLevelType w:val="hybridMultilevel"/>
    <w:tmpl w:val="07B4F394"/>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6" w15:restartNumberingAfterBreak="0">
    <w:nsid w:val="269441E1"/>
    <w:multiLevelType w:val="hybridMultilevel"/>
    <w:tmpl w:val="E8FA6826"/>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7" w15:restartNumberingAfterBreak="0">
    <w:nsid w:val="2E291F15"/>
    <w:multiLevelType w:val="hybridMultilevel"/>
    <w:tmpl w:val="9D868B10"/>
    <w:lvl w:ilvl="0" w:tplc="9E7A5CAA">
      <w:numFmt w:val="bullet"/>
      <w:lvlText w:val="–"/>
      <w:lvlJc w:val="left"/>
      <w:pPr>
        <w:ind w:left="405" w:hanging="360"/>
      </w:pPr>
      <w:rPr>
        <w:rFonts w:ascii="Calibri" w:eastAsiaTheme="minorHAnsi" w:hAnsi="Calibri" w:cs="Calibri" w:hint="default"/>
        <w:i/>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1C21758"/>
    <w:multiLevelType w:val="hybridMultilevel"/>
    <w:tmpl w:val="8368BEEC"/>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9" w15:restartNumberingAfterBreak="0">
    <w:nsid w:val="3E0F0A3F"/>
    <w:multiLevelType w:val="hybridMultilevel"/>
    <w:tmpl w:val="F76A608C"/>
    <w:lvl w:ilvl="0" w:tplc="257201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DC6437"/>
    <w:multiLevelType w:val="hybridMultilevel"/>
    <w:tmpl w:val="D8D02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E38C3"/>
    <w:multiLevelType w:val="hybridMultilevel"/>
    <w:tmpl w:val="B7CA7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604A2E"/>
    <w:multiLevelType w:val="hybridMultilevel"/>
    <w:tmpl w:val="FF3EB34A"/>
    <w:lvl w:ilvl="0" w:tplc="96F01706">
      <w:start w:val="1"/>
      <w:numFmt w:val="bullet"/>
      <w:lvlText w:val="•"/>
      <w:lvlJc w:val="left"/>
      <w:pPr>
        <w:tabs>
          <w:tab w:val="num" w:pos="720"/>
        </w:tabs>
        <w:ind w:left="720" w:hanging="360"/>
      </w:pPr>
      <w:rPr>
        <w:rFonts w:ascii="Arial" w:hAnsi="Arial" w:hint="default"/>
      </w:rPr>
    </w:lvl>
    <w:lvl w:ilvl="1" w:tplc="BD0AE09E">
      <w:numFmt w:val="bullet"/>
      <w:lvlText w:val="•"/>
      <w:lvlJc w:val="left"/>
      <w:pPr>
        <w:tabs>
          <w:tab w:val="num" w:pos="1440"/>
        </w:tabs>
        <w:ind w:left="1440" w:hanging="360"/>
      </w:pPr>
      <w:rPr>
        <w:rFonts w:ascii="Arial" w:hAnsi="Arial" w:hint="default"/>
      </w:rPr>
    </w:lvl>
    <w:lvl w:ilvl="2" w:tplc="B8C86114" w:tentative="1">
      <w:start w:val="1"/>
      <w:numFmt w:val="bullet"/>
      <w:lvlText w:val="•"/>
      <w:lvlJc w:val="left"/>
      <w:pPr>
        <w:tabs>
          <w:tab w:val="num" w:pos="2160"/>
        </w:tabs>
        <w:ind w:left="2160" w:hanging="360"/>
      </w:pPr>
      <w:rPr>
        <w:rFonts w:ascii="Arial" w:hAnsi="Arial" w:hint="default"/>
      </w:rPr>
    </w:lvl>
    <w:lvl w:ilvl="3" w:tplc="BA723E24" w:tentative="1">
      <w:start w:val="1"/>
      <w:numFmt w:val="bullet"/>
      <w:lvlText w:val="•"/>
      <w:lvlJc w:val="left"/>
      <w:pPr>
        <w:tabs>
          <w:tab w:val="num" w:pos="2880"/>
        </w:tabs>
        <w:ind w:left="2880" w:hanging="360"/>
      </w:pPr>
      <w:rPr>
        <w:rFonts w:ascii="Arial" w:hAnsi="Arial" w:hint="default"/>
      </w:rPr>
    </w:lvl>
    <w:lvl w:ilvl="4" w:tplc="49F23F20" w:tentative="1">
      <w:start w:val="1"/>
      <w:numFmt w:val="bullet"/>
      <w:lvlText w:val="•"/>
      <w:lvlJc w:val="left"/>
      <w:pPr>
        <w:tabs>
          <w:tab w:val="num" w:pos="3600"/>
        </w:tabs>
        <w:ind w:left="3600" w:hanging="360"/>
      </w:pPr>
      <w:rPr>
        <w:rFonts w:ascii="Arial" w:hAnsi="Arial" w:hint="default"/>
      </w:rPr>
    </w:lvl>
    <w:lvl w:ilvl="5" w:tplc="2242AAA0" w:tentative="1">
      <w:start w:val="1"/>
      <w:numFmt w:val="bullet"/>
      <w:lvlText w:val="•"/>
      <w:lvlJc w:val="left"/>
      <w:pPr>
        <w:tabs>
          <w:tab w:val="num" w:pos="4320"/>
        </w:tabs>
        <w:ind w:left="4320" w:hanging="360"/>
      </w:pPr>
      <w:rPr>
        <w:rFonts w:ascii="Arial" w:hAnsi="Arial" w:hint="default"/>
      </w:rPr>
    </w:lvl>
    <w:lvl w:ilvl="6" w:tplc="4470E1E6" w:tentative="1">
      <w:start w:val="1"/>
      <w:numFmt w:val="bullet"/>
      <w:lvlText w:val="•"/>
      <w:lvlJc w:val="left"/>
      <w:pPr>
        <w:tabs>
          <w:tab w:val="num" w:pos="5040"/>
        </w:tabs>
        <w:ind w:left="5040" w:hanging="360"/>
      </w:pPr>
      <w:rPr>
        <w:rFonts w:ascii="Arial" w:hAnsi="Arial" w:hint="default"/>
      </w:rPr>
    </w:lvl>
    <w:lvl w:ilvl="7" w:tplc="CCCC3CB0" w:tentative="1">
      <w:start w:val="1"/>
      <w:numFmt w:val="bullet"/>
      <w:lvlText w:val="•"/>
      <w:lvlJc w:val="left"/>
      <w:pPr>
        <w:tabs>
          <w:tab w:val="num" w:pos="5760"/>
        </w:tabs>
        <w:ind w:left="5760" w:hanging="360"/>
      </w:pPr>
      <w:rPr>
        <w:rFonts w:ascii="Arial" w:hAnsi="Arial" w:hint="default"/>
      </w:rPr>
    </w:lvl>
    <w:lvl w:ilvl="8" w:tplc="9F04F9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8D1F2A"/>
    <w:multiLevelType w:val="hybridMultilevel"/>
    <w:tmpl w:val="7826E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0B3AA3"/>
    <w:multiLevelType w:val="hybridMultilevel"/>
    <w:tmpl w:val="61405C52"/>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5" w15:restartNumberingAfterBreak="0">
    <w:nsid w:val="64056C13"/>
    <w:multiLevelType w:val="hybridMultilevel"/>
    <w:tmpl w:val="ED300BB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6" w15:restartNumberingAfterBreak="0">
    <w:nsid w:val="652C226D"/>
    <w:multiLevelType w:val="hybridMultilevel"/>
    <w:tmpl w:val="C96264F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7" w15:restartNumberingAfterBreak="0">
    <w:nsid w:val="74495EEB"/>
    <w:multiLevelType w:val="hybridMultilevel"/>
    <w:tmpl w:val="717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218BF"/>
    <w:multiLevelType w:val="hybridMultilevel"/>
    <w:tmpl w:val="04F0DFDC"/>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9" w15:restartNumberingAfterBreak="0">
    <w:nsid w:val="7BD43BAD"/>
    <w:multiLevelType w:val="hybridMultilevel"/>
    <w:tmpl w:val="449A4490"/>
    <w:lvl w:ilvl="0" w:tplc="A432BF7E">
      <w:start w:val="1"/>
      <w:numFmt w:val="bullet"/>
      <w:lvlText w:val="•"/>
      <w:lvlJc w:val="left"/>
      <w:pPr>
        <w:tabs>
          <w:tab w:val="num" w:pos="720"/>
        </w:tabs>
        <w:ind w:left="720" w:hanging="360"/>
      </w:pPr>
      <w:rPr>
        <w:rFonts w:ascii="Arial" w:hAnsi="Arial" w:hint="default"/>
      </w:rPr>
    </w:lvl>
    <w:lvl w:ilvl="1" w:tplc="B5BECFF0">
      <w:numFmt w:val="bullet"/>
      <w:lvlText w:val="•"/>
      <w:lvlJc w:val="left"/>
      <w:pPr>
        <w:tabs>
          <w:tab w:val="num" w:pos="1440"/>
        </w:tabs>
        <w:ind w:left="1440" w:hanging="360"/>
      </w:pPr>
      <w:rPr>
        <w:rFonts w:ascii="Arial" w:hAnsi="Arial" w:hint="default"/>
      </w:rPr>
    </w:lvl>
    <w:lvl w:ilvl="2" w:tplc="D9B46FE4" w:tentative="1">
      <w:start w:val="1"/>
      <w:numFmt w:val="bullet"/>
      <w:lvlText w:val="•"/>
      <w:lvlJc w:val="left"/>
      <w:pPr>
        <w:tabs>
          <w:tab w:val="num" w:pos="2160"/>
        </w:tabs>
        <w:ind w:left="2160" w:hanging="360"/>
      </w:pPr>
      <w:rPr>
        <w:rFonts w:ascii="Arial" w:hAnsi="Arial" w:hint="default"/>
      </w:rPr>
    </w:lvl>
    <w:lvl w:ilvl="3" w:tplc="EDBE0F72" w:tentative="1">
      <w:start w:val="1"/>
      <w:numFmt w:val="bullet"/>
      <w:lvlText w:val="•"/>
      <w:lvlJc w:val="left"/>
      <w:pPr>
        <w:tabs>
          <w:tab w:val="num" w:pos="2880"/>
        </w:tabs>
        <w:ind w:left="2880" w:hanging="360"/>
      </w:pPr>
      <w:rPr>
        <w:rFonts w:ascii="Arial" w:hAnsi="Arial" w:hint="default"/>
      </w:rPr>
    </w:lvl>
    <w:lvl w:ilvl="4" w:tplc="EFD8DBFA" w:tentative="1">
      <w:start w:val="1"/>
      <w:numFmt w:val="bullet"/>
      <w:lvlText w:val="•"/>
      <w:lvlJc w:val="left"/>
      <w:pPr>
        <w:tabs>
          <w:tab w:val="num" w:pos="3600"/>
        </w:tabs>
        <w:ind w:left="3600" w:hanging="360"/>
      </w:pPr>
      <w:rPr>
        <w:rFonts w:ascii="Arial" w:hAnsi="Arial" w:hint="default"/>
      </w:rPr>
    </w:lvl>
    <w:lvl w:ilvl="5" w:tplc="B394A1D4" w:tentative="1">
      <w:start w:val="1"/>
      <w:numFmt w:val="bullet"/>
      <w:lvlText w:val="•"/>
      <w:lvlJc w:val="left"/>
      <w:pPr>
        <w:tabs>
          <w:tab w:val="num" w:pos="4320"/>
        </w:tabs>
        <w:ind w:left="4320" w:hanging="360"/>
      </w:pPr>
      <w:rPr>
        <w:rFonts w:ascii="Arial" w:hAnsi="Arial" w:hint="default"/>
      </w:rPr>
    </w:lvl>
    <w:lvl w:ilvl="6" w:tplc="C7521414" w:tentative="1">
      <w:start w:val="1"/>
      <w:numFmt w:val="bullet"/>
      <w:lvlText w:val="•"/>
      <w:lvlJc w:val="left"/>
      <w:pPr>
        <w:tabs>
          <w:tab w:val="num" w:pos="5040"/>
        </w:tabs>
        <w:ind w:left="5040" w:hanging="360"/>
      </w:pPr>
      <w:rPr>
        <w:rFonts w:ascii="Arial" w:hAnsi="Arial" w:hint="default"/>
      </w:rPr>
    </w:lvl>
    <w:lvl w:ilvl="7" w:tplc="C2500160" w:tentative="1">
      <w:start w:val="1"/>
      <w:numFmt w:val="bullet"/>
      <w:lvlText w:val="•"/>
      <w:lvlJc w:val="left"/>
      <w:pPr>
        <w:tabs>
          <w:tab w:val="num" w:pos="5760"/>
        </w:tabs>
        <w:ind w:left="5760" w:hanging="360"/>
      </w:pPr>
      <w:rPr>
        <w:rFonts w:ascii="Arial" w:hAnsi="Arial" w:hint="default"/>
      </w:rPr>
    </w:lvl>
    <w:lvl w:ilvl="8" w:tplc="40CADC3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3"/>
  </w:num>
  <w:num w:numId="4">
    <w:abstractNumId w:val="11"/>
  </w:num>
  <w:num w:numId="5">
    <w:abstractNumId w:val="0"/>
  </w:num>
  <w:num w:numId="6">
    <w:abstractNumId w:val="15"/>
  </w:num>
  <w:num w:numId="7">
    <w:abstractNumId w:val="19"/>
  </w:num>
  <w:num w:numId="8">
    <w:abstractNumId w:val="12"/>
  </w:num>
  <w:num w:numId="9">
    <w:abstractNumId w:val="4"/>
  </w:num>
  <w:num w:numId="10">
    <w:abstractNumId w:val="13"/>
  </w:num>
  <w:num w:numId="11">
    <w:abstractNumId w:val="2"/>
  </w:num>
  <w:num w:numId="12">
    <w:abstractNumId w:val="17"/>
  </w:num>
  <w:num w:numId="13">
    <w:abstractNumId w:val="18"/>
  </w:num>
  <w:num w:numId="14">
    <w:abstractNumId w:val="16"/>
  </w:num>
  <w:num w:numId="15">
    <w:abstractNumId w:val="1"/>
  </w:num>
  <w:num w:numId="16">
    <w:abstractNumId w:val="9"/>
  </w:num>
  <w:num w:numId="17">
    <w:abstractNumId w:val="8"/>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54"/>
    <w:rsid w:val="00001D7E"/>
    <w:rsid w:val="00003093"/>
    <w:rsid w:val="00005115"/>
    <w:rsid w:val="00017FD5"/>
    <w:rsid w:val="000228BC"/>
    <w:rsid w:val="00023E81"/>
    <w:rsid w:val="00024420"/>
    <w:rsid w:val="000271C5"/>
    <w:rsid w:val="00027CD9"/>
    <w:rsid w:val="00030C5D"/>
    <w:rsid w:val="00031C00"/>
    <w:rsid w:val="00032A8F"/>
    <w:rsid w:val="000335B3"/>
    <w:rsid w:val="00033F7D"/>
    <w:rsid w:val="00034849"/>
    <w:rsid w:val="00034889"/>
    <w:rsid w:val="00034903"/>
    <w:rsid w:val="000359FE"/>
    <w:rsid w:val="00042A37"/>
    <w:rsid w:val="000504EA"/>
    <w:rsid w:val="00054CB6"/>
    <w:rsid w:val="000706E7"/>
    <w:rsid w:val="00075237"/>
    <w:rsid w:val="00075DC8"/>
    <w:rsid w:val="000806E5"/>
    <w:rsid w:val="00082AFF"/>
    <w:rsid w:val="00082EE6"/>
    <w:rsid w:val="00096C9E"/>
    <w:rsid w:val="000A1557"/>
    <w:rsid w:val="000A322C"/>
    <w:rsid w:val="000B7A95"/>
    <w:rsid w:val="000C08D2"/>
    <w:rsid w:val="000C10AD"/>
    <w:rsid w:val="000C5E1C"/>
    <w:rsid w:val="000C6AA0"/>
    <w:rsid w:val="000C6F7C"/>
    <w:rsid w:val="000C70EB"/>
    <w:rsid w:val="000D55E0"/>
    <w:rsid w:val="000E6830"/>
    <w:rsid w:val="000E7501"/>
    <w:rsid w:val="000F4B6A"/>
    <w:rsid w:val="000F6FD4"/>
    <w:rsid w:val="001070F4"/>
    <w:rsid w:val="001104A4"/>
    <w:rsid w:val="001120DD"/>
    <w:rsid w:val="0011518E"/>
    <w:rsid w:val="0011742D"/>
    <w:rsid w:val="00126BFF"/>
    <w:rsid w:val="00132175"/>
    <w:rsid w:val="0014062A"/>
    <w:rsid w:val="00142191"/>
    <w:rsid w:val="00143123"/>
    <w:rsid w:val="001456F9"/>
    <w:rsid w:val="0014626F"/>
    <w:rsid w:val="0014713B"/>
    <w:rsid w:val="00147175"/>
    <w:rsid w:val="00150D2E"/>
    <w:rsid w:val="00152025"/>
    <w:rsid w:val="0015268B"/>
    <w:rsid w:val="001614F6"/>
    <w:rsid w:val="001615D7"/>
    <w:rsid w:val="001809CE"/>
    <w:rsid w:val="001839B9"/>
    <w:rsid w:val="00183F30"/>
    <w:rsid w:val="00191958"/>
    <w:rsid w:val="0019624C"/>
    <w:rsid w:val="001A590A"/>
    <w:rsid w:val="001A670D"/>
    <w:rsid w:val="001C0B2F"/>
    <w:rsid w:val="001C0DEE"/>
    <w:rsid w:val="001C1E57"/>
    <w:rsid w:val="001C4AC3"/>
    <w:rsid w:val="001C5C41"/>
    <w:rsid w:val="001C5D38"/>
    <w:rsid w:val="001C7FAD"/>
    <w:rsid w:val="001E0FBA"/>
    <w:rsid w:val="001E1BA4"/>
    <w:rsid w:val="001E4E09"/>
    <w:rsid w:val="001F2C2B"/>
    <w:rsid w:val="001F4042"/>
    <w:rsid w:val="00200F44"/>
    <w:rsid w:val="00202C6F"/>
    <w:rsid w:val="002158DD"/>
    <w:rsid w:val="00215F38"/>
    <w:rsid w:val="00217CC3"/>
    <w:rsid w:val="00221C24"/>
    <w:rsid w:val="00223779"/>
    <w:rsid w:val="00227839"/>
    <w:rsid w:val="0023155F"/>
    <w:rsid w:val="00231FE7"/>
    <w:rsid w:val="00233FAA"/>
    <w:rsid w:val="00241111"/>
    <w:rsid w:val="0024380F"/>
    <w:rsid w:val="002469B8"/>
    <w:rsid w:val="00262D1C"/>
    <w:rsid w:val="00265A5A"/>
    <w:rsid w:val="0026620C"/>
    <w:rsid w:val="002668EB"/>
    <w:rsid w:val="00270F00"/>
    <w:rsid w:val="002712EE"/>
    <w:rsid w:val="00272D45"/>
    <w:rsid w:val="002732F3"/>
    <w:rsid w:val="00283CF1"/>
    <w:rsid w:val="002920E7"/>
    <w:rsid w:val="002935F7"/>
    <w:rsid w:val="00294027"/>
    <w:rsid w:val="00295AA8"/>
    <w:rsid w:val="00296F16"/>
    <w:rsid w:val="00297DB1"/>
    <w:rsid w:val="002A3CF0"/>
    <w:rsid w:val="002A7A3B"/>
    <w:rsid w:val="002B2A8C"/>
    <w:rsid w:val="002B2D54"/>
    <w:rsid w:val="002B7FD9"/>
    <w:rsid w:val="002C0470"/>
    <w:rsid w:val="002C6199"/>
    <w:rsid w:val="002C6626"/>
    <w:rsid w:val="002C672F"/>
    <w:rsid w:val="002C7E91"/>
    <w:rsid w:val="002D15F7"/>
    <w:rsid w:val="002E1395"/>
    <w:rsid w:val="002E399E"/>
    <w:rsid w:val="002E4989"/>
    <w:rsid w:val="002E68B7"/>
    <w:rsid w:val="002F1876"/>
    <w:rsid w:val="002F3821"/>
    <w:rsid w:val="00301553"/>
    <w:rsid w:val="003077F3"/>
    <w:rsid w:val="00310072"/>
    <w:rsid w:val="00310877"/>
    <w:rsid w:val="00316207"/>
    <w:rsid w:val="00316844"/>
    <w:rsid w:val="003174A5"/>
    <w:rsid w:val="00317E20"/>
    <w:rsid w:val="00321FB4"/>
    <w:rsid w:val="00323593"/>
    <w:rsid w:val="00324E10"/>
    <w:rsid w:val="003337F5"/>
    <w:rsid w:val="00337CD4"/>
    <w:rsid w:val="003436B3"/>
    <w:rsid w:val="00345CAF"/>
    <w:rsid w:val="00347ED1"/>
    <w:rsid w:val="00355F05"/>
    <w:rsid w:val="00357A9B"/>
    <w:rsid w:val="0036797D"/>
    <w:rsid w:val="00370FED"/>
    <w:rsid w:val="003764DA"/>
    <w:rsid w:val="00387E00"/>
    <w:rsid w:val="00391380"/>
    <w:rsid w:val="00391C35"/>
    <w:rsid w:val="00393578"/>
    <w:rsid w:val="003952A3"/>
    <w:rsid w:val="00396C7A"/>
    <w:rsid w:val="003A0BA2"/>
    <w:rsid w:val="003A1098"/>
    <w:rsid w:val="003B10B7"/>
    <w:rsid w:val="003B154A"/>
    <w:rsid w:val="003B5582"/>
    <w:rsid w:val="003C005F"/>
    <w:rsid w:val="003C0567"/>
    <w:rsid w:val="003D0408"/>
    <w:rsid w:val="003D7AF7"/>
    <w:rsid w:val="003E0895"/>
    <w:rsid w:val="003E46A6"/>
    <w:rsid w:val="003E73D0"/>
    <w:rsid w:val="003F5C69"/>
    <w:rsid w:val="003F6266"/>
    <w:rsid w:val="004012B2"/>
    <w:rsid w:val="004018D6"/>
    <w:rsid w:val="00401D31"/>
    <w:rsid w:val="0040228B"/>
    <w:rsid w:val="004025B4"/>
    <w:rsid w:val="0040433C"/>
    <w:rsid w:val="00437D6D"/>
    <w:rsid w:val="0044156E"/>
    <w:rsid w:val="004428A3"/>
    <w:rsid w:val="004474DC"/>
    <w:rsid w:val="00447C80"/>
    <w:rsid w:val="00447D39"/>
    <w:rsid w:val="00450FE5"/>
    <w:rsid w:val="004541B3"/>
    <w:rsid w:val="004556AA"/>
    <w:rsid w:val="004602C9"/>
    <w:rsid w:val="00460F1C"/>
    <w:rsid w:val="00462934"/>
    <w:rsid w:val="00464075"/>
    <w:rsid w:val="00464EA9"/>
    <w:rsid w:val="00484483"/>
    <w:rsid w:val="00485FA7"/>
    <w:rsid w:val="00492AA7"/>
    <w:rsid w:val="004931CC"/>
    <w:rsid w:val="00494D0E"/>
    <w:rsid w:val="004A165E"/>
    <w:rsid w:val="004B1783"/>
    <w:rsid w:val="004C0956"/>
    <w:rsid w:val="004C6DC1"/>
    <w:rsid w:val="004D048F"/>
    <w:rsid w:val="004D6DFA"/>
    <w:rsid w:val="004E56FE"/>
    <w:rsid w:val="004E7A33"/>
    <w:rsid w:val="004F34E1"/>
    <w:rsid w:val="004F4671"/>
    <w:rsid w:val="0050336B"/>
    <w:rsid w:val="005034E7"/>
    <w:rsid w:val="0050468F"/>
    <w:rsid w:val="00504848"/>
    <w:rsid w:val="00504DBE"/>
    <w:rsid w:val="00505DE5"/>
    <w:rsid w:val="00506F4F"/>
    <w:rsid w:val="00510F0C"/>
    <w:rsid w:val="00516089"/>
    <w:rsid w:val="0051680C"/>
    <w:rsid w:val="00516BF3"/>
    <w:rsid w:val="00520344"/>
    <w:rsid w:val="00524A89"/>
    <w:rsid w:val="005257E1"/>
    <w:rsid w:val="0053459D"/>
    <w:rsid w:val="0053482F"/>
    <w:rsid w:val="00535FA4"/>
    <w:rsid w:val="00544880"/>
    <w:rsid w:val="005448A2"/>
    <w:rsid w:val="00550516"/>
    <w:rsid w:val="005513A7"/>
    <w:rsid w:val="00555BD7"/>
    <w:rsid w:val="005635AE"/>
    <w:rsid w:val="00564393"/>
    <w:rsid w:val="00564AA0"/>
    <w:rsid w:val="0056509C"/>
    <w:rsid w:val="00570D7C"/>
    <w:rsid w:val="005715E1"/>
    <w:rsid w:val="0057218F"/>
    <w:rsid w:val="00577505"/>
    <w:rsid w:val="005849C9"/>
    <w:rsid w:val="00584A73"/>
    <w:rsid w:val="00586761"/>
    <w:rsid w:val="00587C5D"/>
    <w:rsid w:val="00591048"/>
    <w:rsid w:val="00597251"/>
    <w:rsid w:val="005A061B"/>
    <w:rsid w:val="005A2CE3"/>
    <w:rsid w:val="005A31C1"/>
    <w:rsid w:val="005A33CA"/>
    <w:rsid w:val="005A3598"/>
    <w:rsid w:val="005A4AA7"/>
    <w:rsid w:val="005A54A2"/>
    <w:rsid w:val="005A60E5"/>
    <w:rsid w:val="005B034F"/>
    <w:rsid w:val="005B12A7"/>
    <w:rsid w:val="005B30D9"/>
    <w:rsid w:val="005B3284"/>
    <w:rsid w:val="005B5915"/>
    <w:rsid w:val="005C3300"/>
    <w:rsid w:val="005C3B43"/>
    <w:rsid w:val="005D5552"/>
    <w:rsid w:val="005E167F"/>
    <w:rsid w:val="005E2D32"/>
    <w:rsid w:val="005F1EB4"/>
    <w:rsid w:val="005F5B68"/>
    <w:rsid w:val="005F6046"/>
    <w:rsid w:val="005F6054"/>
    <w:rsid w:val="005F7F37"/>
    <w:rsid w:val="00600876"/>
    <w:rsid w:val="00613491"/>
    <w:rsid w:val="00613D67"/>
    <w:rsid w:val="006156D6"/>
    <w:rsid w:val="00625473"/>
    <w:rsid w:val="0062681A"/>
    <w:rsid w:val="00630393"/>
    <w:rsid w:val="0063125A"/>
    <w:rsid w:val="00632E63"/>
    <w:rsid w:val="00633FBC"/>
    <w:rsid w:val="00637BB6"/>
    <w:rsid w:val="006465E8"/>
    <w:rsid w:val="006466EB"/>
    <w:rsid w:val="00652CE6"/>
    <w:rsid w:val="006563E8"/>
    <w:rsid w:val="00662733"/>
    <w:rsid w:val="00665279"/>
    <w:rsid w:val="006702EC"/>
    <w:rsid w:val="006723B4"/>
    <w:rsid w:val="006726B5"/>
    <w:rsid w:val="006751D1"/>
    <w:rsid w:val="00681571"/>
    <w:rsid w:val="00684058"/>
    <w:rsid w:val="00690AB9"/>
    <w:rsid w:val="00690B88"/>
    <w:rsid w:val="006914DE"/>
    <w:rsid w:val="00692199"/>
    <w:rsid w:val="00692B9C"/>
    <w:rsid w:val="00697C4B"/>
    <w:rsid w:val="00697E56"/>
    <w:rsid w:val="006A1950"/>
    <w:rsid w:val="006B196F"/>
    <w:rsid w:val="006B302D"/>
    <w:rsid w:val="006B339D"/>
    <w:rsid w:val="006B4823"/>
    <w:rsid w:val="006B55CA"/>
    <w:rsid w:val="006B652F"/>
    <w:rsid w:val="006C0280"/>
    <w:rsid w:val="006C0601"/>
    <w:rsid w:val="006C1426"/>
    <w:rsid w:val="006C7559"/>
    <w:rsid w:val="006D2D77"/>
    <w:rsid w:val="006F132F"/>
    <w:rsid w:val="006F29BF"/>
    <w:rsid w:val="006F5420"/>
    <w:rsid w:val="007010AC"/>
    <w:rsid w:val="0070136D"/>
    <w:rsid w:val="0070703F"/>
    <w:rsid w:val="00711426"/>
    <w:rsid w:val="00711D51"/>
    <w:rsid w:val="00722036"/>
    <w:rsid w:val="00727A54"/>
    <w:rsid w:val="00734583"/>
    <w:rsid w:val="00740098"/>
    <w:rsid w:val="0074100A"/>
    <w:rsid w:val="00743CF2"/>
    <w:rsid w:val="007449B7"/>
    <w:rsid w:val="00747076"/>
    <w:rsid w:val="00752F6D"/>
    <w:rsid w:val="00753D32"/>
    <w:rsid w:val="0075673B"/>
    <w:rsid w:val="007679B8"/>
    <w:rsid w:val="00775AA9"/>
    <w:rsid w:val="00776E46"/>
    <w:rsid w:val="00784BAD"/>
    <w:rsid w:val="00793517"/>
    <w:rsid w:val="00794DBE"/>
    <w:rsid w:val="007963D4"/>
    <w:rsid w:val="007A0FBE"/>
    <w:rsid w:val="007A1E70"/>
    <w:rsid w:val="007A7F6D"/>
    <w:rsid w:val="007B18F3"/>
    <w:rsid w:val="007B3A4E"/>
    <w:rsid w:val="007B7D1F"/>
    <w:rsid w:val="007D136D"/>
    <w:rsid w:val="007D272B"/>
    <w:rsid w:val="007D3491"/>
    <w:rsid w:val="007E1826"/>
    <w:rsid w:val="007E48FE"/>
    <w:rsid w:val="007E4AAE"/>
    <w:rsid w:val="007F6420"/>
    <w:rsid w:val="007F6500"/>
    <w:rsid w:val="007F7C45"/>
    <w:rsid w:val="007F7C8F"/>
    <w:rsid w:val="0081638D"/>
    <w:rsid w:val="00825C84"/>
    <w:rsid w:val="0082709C"/>
    <w:rsid w:val="0083276D"/>
    <w:rsid w:val="00834E77"/>
    <w:rsid w:val="00836D69"/>
    <w:rsid w:val="00836DEC"/>
    <w:rsid w:val="0084242A"/>
    <w:rsid w:val="00851AE3"/>
    <w:rsid w:val="008545C4"/>
    <w:rsid w:val="00855D32"/>
    <w:rsid w:val="00857A1A"/>
    <w:rsid w:val="0086305B"/>
    <w:rsid w:val="008711D8"/>
    <w:rsid w:val="00871B4C"/>
    <w:rsid w:val="0087282C"/>
    <w:rsid w:val="00875013"/>
    <w:rsid w:val="00877DD4"/>
    <w:rsid w:val="0088250A"/>
    <w:rsid w:val="008827F7"/>
    <w:rsid w:val="008854BC"/>
    <w:rsid w:val="0088731C"/>
    <w:rsid w:val="00893049"/>
    <w:rsid w:val="008A4BE7"/>
    <w:rsid w:val="008B3FC7"/>
    <w:rsid w:val="008B6680"/>
    <w:rsid w:val="008B7008"/>
    <w:rsid w:val="008B7596"/>
    <w:rsid w:val="008C72C0"/>
    <w:rsid w:val="008D344E"/>
    <w:rsid w:val="008D3EC9"/>
    <w:rsid w:val="008E1552"/>
    <w:rsid w:val="008F0F74"/>
    <w:rsid w:val="008F4EE4"/>
    <w:rsid w:val="008F5230"/>
    <w:rsid w:val="00900ABA"/>
    <w:rsid w:val="009043DA"/>
    <w:rsid w:val="00912103"/>
    <w:rsid w:val="00912A5E"/>
    <w:rsid w:val="00920706"/>
    <w:rsid w:val="00920B0F"/>
    <w:rsid w:val="00921681"/>
    <w:rsid w:val="00931134"/>
    <w:rsid w:val="00941C7C"/>
    <w:rsid w:val="00956D2C"/>
    <w:rsid w:val="0096618F"/>
    <w:rsid w:val="009670B7"/>
    <w:rsid w:val="00972BA6"/>
    <w:rsid w:val="00973AED"/>
    <w:rsid w:val="0097542B"/>
    <w:rsid w:val="00977735"/>
    <w:rsid w:val="00981E7E"/>
    <w:rsid w:val="009825D0"/>
    <w:rsid w:val="00982EB1"/>
    <w:rsid w:val="00987855"/>
    <w:rsid w:val="009902C3"/>
    <w:rsid w:val="009A0CC8"/>
    <w:rsid w:val="009A1E4D"/>
    <w:rsid w:val="009A2935"/>
    <w:rsid w:val="009A3CF2"/>
    <w:rsid w:val="009A7D8C"/>
    <w:rsid w:val="009B0617"/>
    <w:rsid w:val="009B5BBC"/>
    <w:rsid w:val="009B63C6"/>
    <w:rsid w:val="009B66CE"/>
    <w:rsid w:val="009C0819"/>
    <w:rsid w:val="009C0DCB"/>
    <w:rsid w:val="009C28FB"/>
    <w:rsid w:val="009C6245"/>
    <w:rsid w:val="009D0F0C"/>
    <w:rsid w:val="009D3C5A"/>
    <w:rsid w:val="009D6304"/>
    <w:rsid w:val="009E1B92"/>
    <w:rsid w:val="009E5B7A"/>
    <w:rsid w:val="009E5BDB"/>
    <w:rsid w:val="009E6766"/>
    <w:rsid w:val="009F5A4D"/>
    <w:rsid w:val="009F7CA9"/>
    <w:rsid w:val="00A03E7E"/>
    <w:rsid w:val="00A064A5"/>
    <w:rsid w:val="00A14673"/>
    <w:rsid w:val="00A1503D"/>
    <w:rsid w:val="00A155C8"/>
    <w:rsid w:val="00A17410"/>
    <w:rsid w:val="00A1750F"/>
    <w:rsid w:val="00A27F3D"/>
    <w:rsid w:val="00A30D0F"/>
    <w:rsid w:val="00A312F9"/>
    <w:rsid w:val="00A41C0A"/>
    <w:rsid w:val="00A52650"/>
    <w:rsid w:val="00A61F0A"/>
    <w:rsid w:val="00A821B6"/>
    <w:rsid w:val="00A846B6"/>
    <w:rsid w:val="00A913B8"/>
    <w:rsid w:val="00AA083A"/>
    <w:rsid w:val="00AA3779"/>
    <w:rsid w:val="00AB293D"/>
    <w:rsid w:val="00AC3EE4"/>
    <w:rsid w:val="00AD10F7"/>
    <w:rsid w:val="00AD6CDE"/>
    <w:rsid w:val="00AD7BAB"/>
    <w:rsid w:val="00AE5336"/>
    <w:rsid w:val="00AE63FB"/>
    <w:rsid w:val="00AF7B87"/>
    <w:rsid w:val="00B05FEC"/>
    <w:rsid w:val="00B072A2"/>
    <w:rsid w:val="00B14156"/>
    <w:rsid w:val="00B171EA"/>
    <w:rsid w:val="00B30426"/>
    <w:rsid w:val="00B3322B"/>
    <w:rsid w:val="00B41FB3"/>
    <w:rsid w:val="00B43B25"/>
    <w:rsid w:val="00B5724D"/>
    <w:rsid w:val="00B625A5"/>
    <w:rsid w:val="00B6723A"/>
    <w:rsid w:val="00B744DA"/>
    <w:rsid w:val="00B75589"/>
    <w:rsid w:val="00B7619B"/>
    <w:rsid w:val="00B77AAD"/>
    <w:rsid w:val="00B92AEF"/>
    <w:rsid w:val="00B9445E"/>
    <w:rsid w:val="00B9507F"/>
    <w:rsid w:val="00BA0DFC"/>
    <w:rsid w:val="00BA16FB"/>
    <w:rsid w:val="00BA6BAD"/>
    <w:rsid w:val="00BB7F79"/>
    <w:rsid w:val="00BC0666"/>
    <w:rsid w:val="00BC1CF7"/>
    <w:rsid w:val="00BC3B15"/>
    <w:rsid w:val="00BC5EBB"/>
    <w:rsid w:val="00BD0EDA"/>
    <w:rsid w:val="00BD10AE"/>
    <w:rsid w:val="00BD14C4"/>
    <w:rsid w:val="00BD264A"/>
    <w:rsid w:val="00BD7A80"/>
    <w:rsid w:val="00BE32AA"/>
    <w:rsid w:val="00BE4D3D"/>
    <w:rsid w:val="00BE6DC5"/>
    <w:rsid w:val="00BF27B9"/>
    <w:rsid w:val="00BF6DD6"/>
    <w:rsid w:val="00C02CCF"/>
    <w:rsid w:val="00C05EBD"/>
    <w:rsid w:val="00C14740"/>
    <w:rsid w:val="00C16C74"/>
    <w:rsid w:val="00C17698"/>
    <w:rsid w:val="00C224CC"/>
    <w:rsid w:val="00C25052"/>
    <w:rsid w:val="00C27D9E"/>
    <w:rsid w:val="00C31CFD"/>
    <w:rsid w:val="00C37D87"/>
    <w:rsid w:val="00C37DC1"/>
    <w:rsid w:val="00C41239"/>
    <w:rsid w:val="00C418FC"/>
    <w:rsid w:val="00C5186D"/>
    <w:rsid w:val="00C6114C"/>
    <w:rsid w:val="00C61DE4"/>
    <w:rsid w:val="00C6744D"/>
    <w:rsid w:val="00C67EA5"/>
    <w:rsid w:val="00C70805"/>
    <w:rsid w:val="00C709D5"/>
    <w:rsid w:val="00C724FC"/>
    <w:rsid w:val="00C7352B"/>
    <w:rsid w:val="00C74652"/>
    <w:rsid w:val="00C75C48"/>
    <w:rsid w:val="00C77D54"/>
    <w:rsid w:val="00C86944"/>
    <w:rsid w:val="00CA63A8"/>
    <w:rsid w:val="00CB156F"/>
    <w:rsid w:val="00CB77DA"/>
    <w:rsid w:val="00CC0DF5"/>
    <w:rsid w:val="00CC1317"/>
    <w:rsid w:val="00CC2E4F"/>
    <w:rsid w:val="00CC5622"/>
    <w:rsid w:val="00CC5764"/>
    <w:rsid w:val="00CC77BA"/>
    <w:rsid w:val="00CC77D8"/>
    <w:rsid w:val="00CD2C95"/>
    <w:rsid w:val="00CD4ECE"/>
    <w:rsid w:val="00CE07A7"/>
    <w:rsid w:val="00CE480D"/>
    <w:rsid w:val="00CF04BF"/>
    <w:rsid w:val="00CF29A3"/>
    <w:rsid w:val="00CF3591"/>
    <w:rsid w:val="00CF4CC8"/>
    <w:rsid w:val="00CF6EA9"/>
    <w:rsid w:val="00D02337"/>
    <w:rsid w:val="00D031A4"/>
    <w:rsid w:val="00D053CB"/>
    <w:rsid w:val="00D11345"/>
    <w:rsid w:val="00D215E7"/>
    <w:rsid w:val="00D24A31"/>
    <w:rsid w:val="00D30161"/>
    <w:rsid w:val="00D30A16"/>
    <w:rsid w:val="00D4392D"/>
    <w:rsid w:val="00D461A1"/>
    <w:rsid w:val="00D503AF"/>
    <w:rsid w:val="00D54402"/>
    <w:rsid w:val="00D547B1"/>
    <w:rsid w:val="00D54FF6"/>
    <w:rsid w:val="00D60B81"/>
    <w:rsid w:val="00D70599"/>
    <w:rsid w:val="00D746D1"/>
    <w:rsid w:val="00D75EA8"/>
    <w:rsid w:val="00D826BE"/>
    <w:rsid w:val="00D829A0"/>
    <w:rsid w:val="00D877E6"/>
    <w:rsid w:val="00D87D1F"/>
    <w:rsid w:val="00D93184"/>
    <w:rsid w:val="00DA08EA"/>
    <w:rsid w:val="00DA1D29"/>
    <w:rsid w:val="00DA4369"/>
    <w:rsid w:val="00DA511D"/>
    <w:rsid w:val="00DA57C6"/>
    <w:rsid w:val="00DA6C45"/>
    <w:rsid w:val="00DB0829"/>
    <w:rsid w:val="00DB1107"/>
    <w:rsid w:val="00DB18F9"/>
    <w:rsid w:val="00DB3718"/>
    <w:rsid w:val="00DB796D"/>
    <w:rsid w:val="00DC1816"/>
    <w:rsid w:val="00DC29AB"/>
    <w:rsid w:val="00DC7EA0"/>
    <w:rsid w:val="00DD0826"/>
    <w:rsid w:val="00DD16CF"/>
    <w:rsid w:val="00DD33DB"/>
    <w:rsid w:val="00DD3F94"/>
    <w:rsid w:val="00DE749E"/>
    <w:rsid w:val="00DF210A"/>
    <w:rsid w:val="00DF2159"/>
    <w:rsid w:val="00DF518D"/>
    <w:rsid w:val="00DF5D78"/>
    <w:rsid w:val="00E00960"/>
    <w:rsid w:val="00E06A3A"/>
    <w:rsid w:val="00E06E72"/>
    <w:rsid w:val="00E07FA0"/>
    <w:rsid w:val="00E1153E"/>
    <w:rsid w:val="00E134D6"/>
    <w:rsid w:val="00E16DC7"/>
    <w:rsid w:val="00E1722E"/>
    <w:rsid w:val="00E2313C"/>
    <w:rsid w:val="00E309D3"/>
    <w:rsid w:val="00E328B3"/>
    <w:rsid w:val="00E32D86"/>
    <w:rsid w:val="00E33614"/>
    <w:rsid w:val="00E3643C"/>
    <w:rsid w:val="00E43A04"/>
    <w:rsid w:val="00E43AF7"/>
    <w:rsid w:val="00E5001C"/>
    <w:rsid w:val="00E5062B"/>
    <w:rsid w:val="00E5127F"/>
    <w:rsid w:val="00E54652"/>
    <w:rsid w:val="00E5673B"/>
    <w:rsid w:val="00E61080"/>
    <w:rsid w:val="00E6345A"/>
    <w:rsid w:val="00E65C3B"/>
    <w:rsid w:val="00E8273F"/>
    <w:rsid w:val="00E83DAA"/>
    <w:rsid w:val="00E8494A"/>
    <w:rsid w:val="00E8558A"/>
    <w:rsid w:val="00E86F6F"/>
    <w:rsid w:val="00E931AA"/>
    <w:rsid w:val="00E970B9"/>
    <w:rsid w:val="00EA1ED1"/>
    <w:rsid w:val="00EA6454"/>
    <w:rsid w:val="00EB37B4"/>
    <w:rsid w:val="00EB3CB9"/>
    <w:rsid w:val="00EB4239"/>
    <w:rsid w:val="00EB751F"/>
    <w:rsid w:val="00EB7573"/>
    <w:rsid w:val="00EB7793"/>
    <w:rsid w:val="00EC17BE"/>
    <w:rsid w:val="00EC20ED"/>
    <w:rsid w:val="00ED0C3F"/>
    <w:rsid w:val="00ED10F1"/>
    <w:rsid w:val="00EE2C7B"/>
    <w:rsid w:val="00F06C0A"/>
    <w:rsid w:val="00F11F4D"/>
    <w:rsid w:val="00F12B73"/>
    <w:rsid w:val="00F2473D"/>
    <w:rsid w:val="00F307F5"/>
    <w:rsid w:val="00F32770"/>
    <w:rsid w:val="00F33274"/>
    <w:rsid w:val="00F368FB"/>
    <w:rsid w:val="00F43182"/>
    <w:rsid w:val="00F44A8D"/>
    <w:rsid w:val="00F477BA"/>
    <w:rsid w:val="00F47B20"/>
    <w:rsid w:val="00F510F4"/>
    <w:rsid w:val="00F5224D"/>
    <w:rsid w:val="00F53A51"/>
    <w:rsid w:val="00F561AE"/>
    <w:rsid w:val="00F60385"/>
    <w:rsid w:val="00F678DF"/>
    <w:rsid w:val="00F710D0"/>
    <w:rsid w:val="00F72F9C"/>
    <w:rsid w:val="00F7478A"/>
    <w:rsid w:val="00F7683C"/>
    <w:rsid w:val="00F773F0"/>
    <w:rsid w:val="00F801BC"/>
    <w:rsid w:val="00F84C48"/>
    <w:rsid w:val="00F87F54"/>
    <w:rsid w:val="00F90AAE"/>
    <w:rsid w:val="00F955BC"/>
    <w:rsid w:val="00F96F11"/>
    <w:rsid w:val="00FA0DB2"/>
    <w:rsid w:val="00FA140C"/>
    <w:rsid w:val="00FA6167"/>
    <w:rsid w:val="00FB1A45"/>
    <w:rsid w:val="00FB78CA"/>
    <w:rsid w:val="00FC3B6B"/>
    <w:rsid w:val="00FD0ABF"/>
    <w:rsid w:val="00FD6C8F"/>
    <w:rsid w:val="00FD7CCA"/>
    <w:rsid w:val="00FE11DA"/>
    <w:rsid w:val="00FE3A2E"/>
    <w:rsid w:val="00FE5409"/>
    <w:rsid w:val="00FF012B"/>
    <w:rsid w:val="00FF01A9"/>
    <w:rsid w:val="00FF28A8"/>
    <w:rsid w:val="00FF70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CBF7"/>
  <w15:docId w15:val="{C4139D9B-26AD-471A-9E81-AD189363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454"/>
    <w:rPr>
      <w:rFonts w:eastAsiaTheme="minorEastAsia"/>
    </w:rPr>
  </w:style>
  <w:style w:type="paragraph" w:styleId="Footer">
    <w:name w:val="footer"/>
    <w:basedOn w:val="Normal"/>
    <w:link w:val="FooterChar"/>
    <w:uiPriority w:val="99"/>
    <w:unhideWhenUsed/>
    <w:rsid w:val="00EA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454"/>
    <w:rPr>
      <w:rFonts w:eastAsiaTheme="minorEastAsia"/>
    </w:rPr>
  </w:style>
  <w:style w:type="character" w:styleId="Hyperlink">
    <w:name w:val="Hyperlink"/>
    <w:basedOn w:val="DefaultParagraphFont"/>
    <w:uiPriority w:val="99"/>
    <w:unhideWhenUsed/>
    <w:rsid w:val="00EA6454"/>
    <w:rPr>
      <w:color w:val="0563C1" w:themeColor="hyperlink"/>
      <w:u w:val="single"/>
    </w:rPr>
  </w:style>
  <w:style w:type="paragraph" w:customStyle="1" w:styleId="SWIFTHeading">
    <w:name w:val="SWIFT_Heading"/>
    <w:basedOn w:val="Normal"/>
    <w:rsid w:val="00EA6454"/>
    <w:pPr>
      <w:spacing w:after="0" w:line="400" w:lineRule="exact"/>
      <w:ind w:leftChars="641" w:left="641"/>
    </w:pPr>
    <w:rPr>
      <w:rFonts w:ascii="Times New Roman" w:eastAsia="Times New Roman" w:hAnsi="Times New Roman" w:cs="Times New Roman"/>
      <w:color w:val="000000"/>
      <w:sz w:val="40"/>
      <w:szCs w:val="20"/>
      <w:lang w:val="en-US"/>
    </w:rPr>
  </w:style>
  <w:style w:type="paragraph" w:styleId="NormalWeb">
    <w:name w:val="Normal (Web)"/>
    <w:basedOn w:val="Normal"/>
    <w:uiPriority w:val="99"/>
    <w:unhideWhenUsed/>
    <w:rsid w:val="00EA6454"/>
    <w:pPr>
      <w:spacing w:after="0" w:line="240" w:lineRule="auto"/>
    </w:pPr>
    <w:rPr>
      <w:rFonts w:ascii="SimSun" w:eastAsia="SimSun" w:hAnsi="SimSun" w:cs="SimSun"/>
      <w:sz w:val="24"/>
      <w:szCs w:val="24"/>
      <w:lang w:eastAsia="zh-CN"/>
    </w:rPr>
  </w:style>
  <w:style w:type="character" w:styleId="Strong">
    <w:name w:val="Strong"/>
    <w:basedOn w:val="DefaultParagraphFont"/>
    <w:uiPriority w:val="22"/>
    <w:qFormat/>
    <w:rsid w:val="00EA6454"/>
    <w:rPr>
      <w:b/>
      <w:bCs/>
    </w:rPr>
  </w:style>
  <w:style w:type="character" w:styleId="CommentReference">
    <w:name w:val="annotation reference"/>
    <w:basedOn w:val="DefaultParagraphFont"/>
    <w:uiPriority w:val="99"/>
    <w:semiHidden/>
    <w:unhideWhenUsed/>
    <w:rsid w:val="00690B88"/>
    <w:rPr>
      <w:sz w:val="16"/>
      <w:szCs w:val="16"/>
    </w:rPr>
  </w:style>
  <w:style w:type="paragraph" w:styleId="CommentText">
    <w:name w:val="annotation text"/>
    <w:basedOn w:val="Normal"/>
    <w:link w:val="CommentTextChar"/>
    <w:uiPriority w:val="99"/>
    <w:semiHidden/>
    <w:unhideWhenUsed/>
    <w:rsid w:val="00690B88"/>
    <w:pPr>
      <w:spacing w:line="240" w:lineRule="auto"/>
    </w:pPr>
    <w:rPr>
      <w:sz w:val="20"/>
      <w:szCs w:val="20"/>
    </w:rPr>
  </w:style>
  <w:style w:type="character" w:customStyle="1" w:styleId="CommentTextChar">
    <w:name w:val="Comment Text Char"/>
    <w:basedOn w:val="DefaultParagraphFont"/>
    <w:link w:val="CommentText"/>
    <w:uiPriority w:val="99"/>
    <w:semiHidden/>
    <w:rsid w:val="00690B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90B88"/>
    <w:rPr>
      <w:b/>
      <w:bCs/>
    </w:rPr>
  </w:style>
  <w:style w:type="character" w:customStyle="1" w:styleId="CommentSubjectChar">
    <w:name w:val="Comment Subject Char"/>
    <w:basedOn w:val="CommentTextChar"/>
    <w:link w:val="CommentSubject"/>
    <w:uiPriority w:val="99"/>
    <w:semiHidden/>
    <w:rsid w:val="00690B88"/>
    <w:rPr>
      <w:rFonts w:eastAsiaTheme="minorEastAsia"/>
      <w:b/>
      <w:bCs/>
      <w:sz w:val="20"/>
      <w:szCs w:val="20"/>
    </w:rPr>
  </w:style>
  <w:style w:type="paragraph" w:styleId="BalloonText">
    <w:name w:val="Balloon Text"/>
    <w:basedOn w:val="Normal"/>
    <w:link w:val="BalloonTextChar"/>
    <w:uiPriority w:val="99"/>
    <w:semiHidden/>
    <w:unhideWhenUsed/>
    <w:rsid w:val="0069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88"/>
    <w:rPr>
      <w:rFonts w:ascii="Segoe UI" w:eastAsiaTheme="minorEastAsia" w:hAnsi="Segoe UI" w:cs="Segoe UI"/>
      <w:sz w:val="18"/>
      <w:szCs w:val="18"/>
    </w:rPr>
  </w:style>
  <w:style w:type="paragraph" w:styleId="ListParagraph">
    <w:name w:val="List Paragraph"/>
    <w:basedOn w:val="Normal"/>
    <w:uiPriority w:val="34"/>
    <w:qFormat/>
    <w:rsid w:val="00FB78CA"/>
    <w:pPr>
      <w:spacing w:after="0" w:line="240" w:lineRule="auto"/>
      <w:ind w:left="720"/>
      <w:contextualSpacing/>
    </w:pPr>
    <w:rPr>
      <w:rFonts w:ascii="Calibri" w:eastAsiaTheme="minorHAnsi" w:hAnsi="Calibri" w:cs="Calibri"/>
    </w:rPr>
  </w:style>
  <w:style w:type="paragraph" w:styleId="Revision">
    <w:name w:val="Revision"/>
    <w:hidden/>
    <w:uiPriority w:val="99"/>
    <w:semiHidden/>
    <w:rsid w:val="00CF6EA9"/>
    <w:pPr>
      <w:spacing w:after="0" w:line="240" w:lineRule="auto"/>
    </w:pPr>
    <w:rPr>
      <w:rFonts w:eastAsiaTheme="minorEastAsia"/>
    </w:rPr>
  </w:style>
  <w:style w:type="table" w:styleId="TableGrid">
    <w:name w:val="Table Grid"/>
    <w:basedOn w:val="TableNormal"/>
    <w:uiPriority w:val="39"/>
    <w:rsid w:val="00D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A08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C330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834E7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834E7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896">
      <w:bodyDiv w:val="1"/>
      <w:marLeft w:val="0"/>
      <w:marRight w:val="0"/>
      <w:marTop w:val="0"/>
      <w:marBottom w:val="0"/>
      <w:divBdr>
        <w:top w:val="none" w:sz="0" w:space="0" w:color="auto"/>
        <w:left w:val="none" w:sz="0" w:space="0" w:color="auto"/>
        <w:bottom w:val="none" w:sz="0" w:space="0" w:color="auto"/>
        <w:right w:val="none" w:sz="0" w:space="0" w:color="auto"/>
      </w:divBdr>
    </w:div>
    <w:div w:id="111829783">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
    <w:div w:id="224220797">
      <w:bodyDiv w:val="1"/>
      <w:marLeft w:val="0"/>
      <w:marRight w:val="0"/>
      <w:marTop w:val="0"/>
      <w:marBottom w:val="0"/>
      <w:divBdr>
        <w:top w:val="none" w:sz="0" w:space="0" w:color="auto"/>
        <w:left w:val="none" w:sz="0" w:space="0" w:color="auto"/>
        <w:bottom w:val="none" w:sz="0" w:space="0" w:color="auto"/>
        <w:right w:val="none" w:sz="0" w:space="0" w:color="auto"/>
      </w:divBdr>
    </w:div>
    <w:div w:id="241380521">
      <w:bodyDiv w:val="1"/>
      <w:marLeft w:val="0"/>
      <w:marRight w:val="0"/>
      <w:marTop w:val="0"/>
      <w:marBottom w:val="0"/>
      <w:divBdr>
        <w:top w:val="none" w:sz="0" w:space="0" w:color="auto"/>
        <w:left w:val="none" w:sz="0" w:space="0" w:color="auto"/>
        <w:bottom w:val="none" w:sz="0" w:space="0" w:color="auto"/>
        <w:right w:val="none" w:sz="0" w:space="0" w:color="auto"/>
      </w:divBdr>
    </w:div>
    <w:div w:id="368072213">
      <w:bodyDiv w:val="1"/>
      <w:marLeft w:val="0"/>
      <w:marRight w:val="0"/>
      <w:marTop w:val="0"/>
      <w:marBottom w:val="0"/>
      <w:divBdr>
        <w:top w:val="none" w:sz="0" w:space="0" w:color="auto"/>
        <w:left w:val="none" w:sz="0" w:space="0" w:color="auto"/>
        <w:bottom w:val="none" w:sz="0" w:space="0" w:color="auto"/>
        <w:right w:val="none" w:sz="0" w:space="0" w:color="auto"/>
      </w:divBdr>
    </w:div>
    <w:div w:id="437649873">
      <w:bodyDiv w:val="1"/>
      <w:marLeft w:val="0"/>
      <w:marRight w:val="0"/>
      <w:marTop w:val="0"/>
      <w:marBottom w:val="0"/>
      <w:divBdr>
        <w:top w:val="none" w:sz="0" w:space="0" w:color="auto"/>
        <w:left w:val="none" w:sz="0" w:space="0" w:color="auto"/>
        <w:bottom w:val="none" w:sz="0" w:space="0" w:color="auto"/>
        <w:right w:val="none" w:sz="0" w:space="0" w:color="auto"/>
      </w:divBdr>
      <w:divsChild>
        <w:div w:id="1351637368">
          <w:marLeft w:val="274"/>
          <w:marRight w:val="0"/>
          <w:marTop w:val="0"/>
          <w:marBottom w:val="0"/>
          <w:divBdr>
            <w:top w:val="none" w:sz="0" w:space="0" w:color="auto"/>
            <w:left w:val="none" w:sz="0" w:space="0" w:color="auto"/>
            <w:bottom w:val="none" w:sz="0" w:space="0" w:color="auto"/>
            <w:right w:val="none" w:sz="0" w:space="0" w:color="auto"/>
          </w:divBdr>
        </w:div>
        <w:div w:id="104622111">
          <w:marLeft w:val="1123"/>
          <w:marRight w:val="0"/>
          <w:marTop w:val="0"/>
          <w:marBottom w:val="0"/>
          <w:divBdr>
            <w:top w:val="none" w:sz="0" w:space="0" w:color="auto"/>
            <w:left w:val="none" w:sz="0" w:space="0" w:color="auto"/>
            <w:bottom w:val="none" w:sz="0" w:space="0" w:color="auto"/>
            <w:right w:val="none" w:sz="0" w:space="0" w:color="auto"/>
          </w:divBdr>
        </w:div>
        <w:div w:id="1779372494">
          <w:marLeft w:val="1123"/>
          <w:marRight w:val="0"/>
          <w:marTop w:val="0"/>
          <w:marBottom w:val="0"/>
          <w:divBdr>
            <w:top w:val="none" w:sz="0" w:space="0" w:color="auto"/>
            <w:left w:val="none" w:sz="0" w:space="0" w:color="auto"/>
            <w:bottom w:val="none" w:sz="0" w:space="0" w:color="auto"/>
            <w:right w:val="none" w:sz="0" w:space="0" w:color="auto"/>
          </w:divBdr>
        </w:div>
      </w:divsChild>
    </w:div>
    <w:div w:id="457141140">
      <w:bodyDiv w:val="1"/>
      <w:marLeft w:val="0"/>
      <w:marRight w:val="0"/>
      <w:marTop w:val="0"/>
      <w:marBottom w:val="0"/>
      <w:divBdr>
        <w:top w:val="none" w:sz="0" w:space="0" w:color="auto"/>
        <w:left w:val="none" w:sz="0" w:space="0" w:color="auto"/>
        <w:bottom w:val="none" w:sz="0" w:space="0" w:color="auto"/>
        <w:right w:val="none" w:sz="0" w:space="0" w:color="auto"/>
      </w:divBdr>
    </w:div>
    <w:div w:id="707800536">
      <w:bodyDiv w:val="1"/>
      <w:marLeft w:val="0"/>
      <w:marRight w:val="0"/>
      <w:marTop w:val="0"/>
      <w:marBottom w:val="0"/>
      <w:divBdr>
        <w:top w:val="none" w:sz="0" w:space="0" w:color="auto"/>
        <w:left w:val="none" w:sz="0" w:space="0" w:color="auto"/>
        <w:bottom w:val="none" w:sz="0" w:space="0" w:color="auto"/>
        <w:right w:val="none" w:sz="0" w:space="0" w:color="auto"/>
      </w:divBdr>
    </w:div>
    <w:div w:id="761411499">
      <w:bodyDiv w:val="1"/>
      <w:marLeft w:val="0"/>
      <w:marRight w:val="0"/>
      <w:marTop w:val="0"/>
      <w:marBottom w:val="0"/>
      <w:divBdr>
        <w:top w:val="none" w:sz="0" w:space="0" w:color="auto"/>
        <w:left w:val="none" w:sz="0" w:space="0" w:color="auto"/>
        <w:bottom w:val="none" w:sz="0" w:space="0" w:color="auto"/>
        <w:right w:val="none" w:sz="0" w:space="0" w:color="auto"/>
      </w:divBdr>
    </w:div>
    <w:div w:id="768548271">
      <w:bodyDiv w:val="1"/>
      <w:marLeft w:val="0"/>
      <w:marRight w:val="0"/>
      <w:marTop w:val="0"/>
      <w:marBottom w:val="0"/>
      <w:divBdr>
        <w:top w:val="none" w:sz="0" w:space="0" w:color="auto"/>
        <w:left w:val="none" w:sz="0" w:space="0" w:color="auto"/>
        <w:bottom w:val="none" w:sz="0" w:space="0" w:color="auto"/>
        <w:right w:val="none" w:sz="0" w:space="0" w:color="auto"/>
      </w:divBdr>
    </w:div>
    <w:div w:id="958757115">
      <w:bodyDiv w:val="1"/>
      <w:marLeft w:val="0"/>
      <w:marRight w:val="0"/>
      <w:marTop w:val="0"/>
      <w:marBottom w:val="0"/>
      <w:divBdr>
        <w:top w:val="none" w:sz="0" w:space="0" w:color="auto"/>
        <w:left w:val="none" w:sz="0" w:space="0" w:color="auto"/>
        <w:bottom w:val="none" w:sz="0" w:space="0" w:color="auto"/>
        <w:right w:val="none" w:sz="0" w:space="0" w:color="auto"/>
      </w:divBdr>
    </w:div>
    <w:div w:id="1019089006">
      <w:bodyDiv w:val="1"/>
      <w:marLeft w:val="0"/>
      <w:marRight w:val="0"/>
      <w:marTop w:val="0"/>
      <w:marBottom w:val="0"/>
      <w:divBdr>
        <w:top w:val="none" w:sz="0" w:space="0" w:color="auto"/>
        <w:left w:val="none" w:sz="0" w:space="0" w:color="auto"/>
        <w:bottom w:val="none" w:sz="0" w:space="0" w:color="auto"/>
        <w:right w:val="none" w:sz="0" w:space="0" w:color="auto"/>
      </w:divBdr>
    </w:div>
    <w:div w:id="1074472597">
      <w:bodyDiv w:val="1"/>
      <w:marLeft w:val="0"/>
      <w:marRight w:val="0"/>
      <w:marTop w:val="0"/>
      <w:marBottom w:val="0"/>
      <w:divBdr>
        <w:top w:val="none" w:sz="0" w:space="0" w:color="auto"/>
        <w:left w:val="none" w:sz="0" w:space="0" w:color="auto"/>
        <w:bottom w:val="none" w:sz="0" w:space="0" w:color="auto"/>
        <w:right w:val="none" w:sz="0" w:space="0" w:color="auto"/>
      </w:divBdr>
    </w:div>
    <w:div w:id="1204558540">
      <w:bodyDiv w:val="1"/>
      <w:marLeft w:val="0"/>
      <w:marRight w:val="0"/>
      <w:marTop w:val="0"/>
      <w:marBottom w:val="0"/>
      <w:divBdr>
        <w:top w:val="none" w:sz="0" w:space="0" w:color="auto"/>
        <w:left w:val="none" w:sz="0" w:space="0" w:color="auto"/>
        <w:bottom w:val="none" w:sz="0" w:space="0" w:color="auto"/>
        <w:right w:val="none" w:sz="0" w:space="0" w:color="auto"/>
      </w:divBdr>
    </w:div>
    <w:div w:id="1316688494">
      <w:bodyDiv w:val="1"/>
      <w:marLeft w:val="0"/>
      <w:marRight w:val="0"/>
      <w:marTop w:val="0"/>
      <w:marBottom w:val="0"/>
      <w:divBdr>
        <w:top w:val="none" w:sz="0" w:space="0" w:color="auto"/>
        <w:left w:val="none" w:sz="0" w:space="0" w:color="auto"/>
        <w:bottom w:val="none" w:sz="0" w:space="0" w:color="auto"/>
        <w:right w:val="none" w:sz="0" w:space="0" w:color="auto"/>
      </w:divBdr>
    </w:div>
    <w:div w:id="1339120515">
      <w:bodyDiv w:val="1"/>
      <w:marLeft w:val="0"/>
      <w:marRight w:val="0"/>
      <w:marTop w:val="0"/>
      <w:marBottom w:val="0"/>
      <w:divBdr>
        <w:top w:val="none" w:sz="0" w:space="0" w:color="auto"/>
        <w:left w:val="none" w:sz="0" w:space="0" w:color="auto"/>
        <w:bottom w:val="none" w:sz="0" w:space="0" w:color="auto"/>
        <w:right w:val="none" w:sz="0" w:space="0" w:color="auto"/>
      </w:divBdr>
    </w:div>
    <w:div w:id="1347555022">
      <w:bodyDiv w:val="1"/>
      <w:marLeft w:val="0"/>
      <w:marRight w:val="0"/>
      <w:marTop w:val="0"/>
      <w:marBottom w:val="0"/>
      <w:divBdr>
        <w:top w:val="none" w:sz="0" w:space="0" w:color="auto"/>
        <w:left w:val="none" w:sz="0" w:space="0" w:color="auto"/>
        <w:bottom w:val="none" w:sz="0" w:space="0" w:color="auto"/>
        <w:right w:val="none" w:sz="0" w:space="0" w:color="auto"/>
      </w:divBdr>
      <w:divsChild>
        <w:div w:id="36661454">
          <w:marLeft w:val="0"/>
          <w:marRight w:val="0"/>
          <w:marTop w:val="0"/>
          <w:marBottom w:val="0"/>
          <w:divBdr>
            <w:top w:val="none" w:sz="0" w:space="0" w:color="auto"/>
            <w:left w:val="none" w:sz="0" w:space="0" w:color="auto"/>
            <w:bottom w:val="none" w:sz="0" w:space="0" w:color="auto"/>
            <w:right w:val="none" w:sz="0" w:space="0" w:color="auto"/>
          </w:divBdr>
        </w:div>
      </w:divsChild>
    </w:div>
    <w:div w:id="1377117937">
      <w:bodyDiv w:val="1"/>
      <w:marLeft w:val="0"/>
      <w:marRight w:val="0"/>
      <w:marTop w:val="0"/>
      <w:marBottom w:val="0"/>
      <w:divBdr>
        <w:top w:val="none" w:sz="0" w:space="0" w:color="auto"/>
        <w:left w:val="none" w:sz="0" w:space="0" w:color="auto"/>
        <w:bottom w:val="none" w:sz="0" w:space="0" w:color="auto"/>
        <w:right w:val="none" w:sz="0" w:space="0" w:color="auto"/>
      </w:divBdr>
    </w:div>
    <w:div w:id="1459492299">
      <w:bodyDiv w:val="1"/>
      <w:marLeft w:val="0"/>
      <w:marRight w:val="0"/>
      <w:marTop w:val="0"/>
      <w:marBottom w:val="0"/>
      <w:divBdr>
        <w:top w:val="none" w:sz="0" w:space="0" w:color="auto"/>
        <w:left w:val="none" w:sz="0" w:space="0" w:color="auto"/>
        <w:bottom w:val="none" w:sz="0" w:space="0" w:color="auto"/>
        <w:right w:val="none" w:sz="0" w:space="0" w:color="auto"/>
      </w:divBdr>
    </w:div>
    <w:div w:id="1474445010">
      <w:bodyDiv w:val="1"/>
      <w:marLeft w:val="0"/>
      <w:marRight w:val="0"/>
      <w:marTop w:val="0"/>
      <w:marBottom w:val="0"/>
      <w:divBdr>
        <w:top w:val="none" w:sz="0" w:space="0" w:color="auto"/>
        <w:left w:val="none" w:sz="0" w:space="0" w:color="auto"/>
        <w:bottom w:val="none" w:sz="0" w:space="0" w:color="auto"/>
        <w:right w:val="none" w:sz="0" w:space="0" w:color="auto"/>
      </w:divBdr>
    </w:div>
    <w:div w:id="1574123425">
      <w:bodyDiv w:val="1"/>
      <w:marLeft w:val="0"/>
      <w:marRight w:val="0"/>
      <w:marTop w:val="0"/>
      <w:marBottom w:val="0"/>
      <w:divBdr>
        <w:top w:val="none" w:sz="0" w:space="0" w:color="auto"/>
        <w:left w:val="none" w:sz="0" w:space="0" w:color="auto"/>
        <w:bottom w:val="none" w:sz="0" w:space="0" w:color="auto"/>
        <w:right w:val="none" w:sz="0" w:space="0" w:color="auto"/>
      </w:divBdr>
      <w:divsChild>
        <w:div w:id="1853569749">
          <w:marLeft w:val="274"/>
          <w:marRight w:val="0"/>
          <w:marTop w:val="0"/>
          <w:marBottom w:val="0"/>
          <w:divBdr>
            <w:top w:val="none" w:sz="0" w:space="0" w:color="auto"/>
            <w:left w:val="none" w:sz="0" w:space="0" w:color="auto"/>
            <w:bottom w:val="none" w:sz="0" w:space="0" w:color="auto"/>
            <w:right w:val="none" w:sz="0" w:space="0" w:color="auto"/>
          </w:divBdr>
        </w:div>
        <w:div w:id="526529693">
          <w:marLeft w:val="1123"/>
          <w:marRight w:val="0"/>
          <w:marTop w:val="0"/>
          <w:marBottom w:val="0"/>
          <w:divBdr>
            <w:top w:val="none" w:sz="0" w:space="0" w:color="auto"/>
            <w:left w:val="none" w:sz="0" w:space="0" w:color="auto"/>
            <w:bottom w:val="none" w:sz="0" w:space="0" w:color="auto"/>
            <w:right w:val="none" w:sz="0" w:space="0" w:color="auto"/>
          </w:divBdr>
        </w:div>
        <w:div w:id="1386104496">
          <w:marLeft w:val="1123"/>
          <w:marRight w:val="0"/>
          <w:marTop w:val="0"/>
          <w:marBottom w:val="0"/>
          <w:divBdr>
            <w:top w:val="none" w:sz="0" w:space="0" w:color="auto"/>
            <w:left w:val="none" w:sz="0" w:space="0" w:color="auto"/>
            <w:bottom w:val="none" w:sz="0" w:space="0" w:color="auto"/>
            <w:right w:val="none" w:sz="0" w:space="0" w:color="auto"/>
          </w:divBdr>
        </w:div>
      </w:divsChild>
    </w:div>
    <w:div w:id="1590307516">
      <w:bodyDiv w:val="1"/>
      <w:marLeft w:val="0"/>
      <w:marRight w:val="0"/>
      <w:marTop w:val="0"/>
      <w:marBottom w:val="0"/>
      <w:divBdr>
        <w:top w:val="none" w:sz="0" w:space="0" w:color="auto"/>
        <w:left w:val="none" w:sz="0" w:space="0" w:color="auto"/>
        <w:bottom w:val="none" w:sz="0" w:space="0" w:color="auto"/>
        <w:right w:val="none" w:sz="0" w:space="0" w:color="auto"/>
      </w:divBdr>
    </w:div>
    <w:div w:id="1634555983">
      <w:bodyDiv w:val="1"/>
      <w:marLeft w:val="0"/>
      <w:marRight w:val="0"/>
      <w:marTop w:val="0"/>
      <w:marBottom w:val="0"/>
      <w:divBdr>
        <w:top w:val="none" w:sz="0" w:space="0" w:color="auto"/>
        <w:left w:val="none" w:sz="0" w:space="0" w:color="auto"/>
        <w:bottom w:val="none" w:sz="0" w:space="0" w:color="auto"/>
        <w:right w:val="none" w:sz="0" w:space="0" w:color="auto"/>
      </w:divBdr>
    </w:div>
    <w:div w:id="1726417147">
      <w:bodyDiv w:val="1"/>
      <w:marLeft w:val="0"/>
      <w:marRight w:val="0"/>
      <w:marTop w:val="0"/>
      <w:marBottom w:val="0"/>
      <w:divBdr>
        <w:top w:val="none" w:sz="0" w:space="0" w:color="auto"/>
        <w:left w:val="none" w:sz="0" w:space="0" w:color="auto"/>
        <w:bottom w:val="none" w:sz="0" w:space="0" w:color="auto"/>
        <w:right w:val="none" w:sz="0" w:space="0" w:color="auto"/>
      </w:divBdr>
    </w:div>
    <w:div w:id="1940598256">
      <w:bodyDiv w:val="1"/>
      <w:marLeft w:val="0"/>
      <w:marRight w:val="0"/>
      <w:marTop w:val="0"/>
      <w:marBottom w:val="0"/>
      <w:divBdr>
        <w:top w:val="none" w:sz="0" w:space="0" w:color="auto"/>
        <w:left w:val="none" w:sz="0" w:space="0" w:color="auto"/>
        <w:bottom w:val="none" w:sz="0" w:space="0" w:color="auto"/>
        <w:right w:val="none" w:sz="0" w:space="0" w:color="auto"/>
      </w:divBdr>
      <w:divsChild>
        <w:div w:id="1388534219">
          <w:marLeft w:val="1123"/>
          <w:marRight w:val="0"/>
          <w:marTop w:val="0"/>
          <w:marBottom w:val="0"/>
          <w:divBdr>
            <w:top w:val="none" w:sz="0" w:space="0" w:color="auto"/>
            <w:left w:val="none" w:sz="0" w:space="0" w:color="auto"/>
            <w:bottom w:val="none" w:sz="0" w:space="0" w:color="auto"/>
            <w:right w:val="none" w:sz="0" w:space="0" w:color="auto"/>
          </w:divBdr>
        </w:div>
        <w:div w:id="901913848">
          <w:marLeft w:val="1123"/>
          <w:marRight w:val="0"/>
          <w:marTop w:val="0"/>
          <w:marBottom w:val="0"/>
          <w:divBdr>
            <w:top w:val="none" w:sz="0" w:space="0" w:color="auto"/>
            <w:left w:val="none" w:sz="0" w:space="0" w:color="auto"/>
            <w:bottom w:val="none" w:sz="0" w:space="0" w:color="auto"/>
            <w:right w:val="none" w:sz="0" w:space="0" w:color="auto"/>
          </w:divBdr>
        </w:div>
      </w:divsChild>
    </w:div>
    <w:div w:id="20537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wift.com/news-events/news/three-key-trends-shaping-the-future-of-corporate-treasu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wift.com/news-events/news/three-key-trends-shaping-the-future-of-corporate-treasur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D010-B561-42D7-81A0-632913E7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Shane</dc:creator>
  <cp:lastModifiedBy>Katharine Morton</cp:lastModifiedBy>
  <cp:revision>2</cp:revision>
  <cp:lastPrinted>2019-09-17T11:51:00Z</cp:lastPrinted>
  <dcterms:created xsi:type="dcterms:W3CDTF">2019-12-16T08:48:00Z</dcterms:created>
  <dcterms:modified xsi:type="dcterms:W3CDTF">2019-12-16T08:48:00Z</dcterms:modified>
</cp:coreProperties>
</file>