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026"/>
      </w:tblGrid>
      <w:tr w:rsidR="005740E4" w:rsidRPr="005740E4" w14:paraId="5EC26F28" w14:textId="77777777" w:rsidTr="005740E4">
        <w:trPr>
          <w:tblCellSpacing w:w="0" w:type="dxa"/>
        </w:trPr>
        <w:tc>
          <w:tcPr>
            <w:tcW w:w="0" w:type="auto"/>
            <w:shd w:val="clear" w:color="auto" w:fill="FFFFFF"/>
            <w:tcMar>
              <w:top w:w="30" w:type="dxa"/>
              <w:left w:w="30" w:type="dxa"/>
              <w:bottom w:w="150" w:type="dxa"/>
              <w:right w:w="30" w:type="dxa"/>
            </w:tcMar>
            <w:vAlign w:val="center"/>
            <w:hideMark/>
          </w:tcPr>
          <w:p w14:paraId="2AE2ED9D" w14:textId="77777777" w:rsidR="005740E4" w:rsidRPr="005740E4" w:rsidRDefault="005740E4" w:rsidP="005740E4">
            <w:pPr>
              <w:spacing w:after="0" w:line="240" w:lineRule="auto"/>
              <w:jc w:val="center"/>
              <w:rPr>
                <w:rFonts w:ascii="Roboto" w:eastAsia="Times New Roman" w:hAnsi="Roboto" w:cs="Arial"/>
                <w:color w:val="222222"/>
                <w:sz w:val="24"/>
                <w:szCs w:val="24"/>
                <w:lang w:eastAsia="en-GB"/>
              </w:rPr>
            </w:pPr>
            <w:r w:rsidRPr="005740E4">
              <w:rPr>
                <w:rFonts w:ascii="Times New Roman" w:eastAsia="Times New Roman" w:hAnsi="Times New Roman" w:cs="Times New Roman"/>
                <w:b/>
                <w:bCs/>
                <w:color w:val="222222"/>
                <w:sz w:val="24"/>
                <w:szCs w:val="24"/>
                <w:lang w:eastAsia="en-GB"/>
              </w:rPr>
              <w:t>PRESS RELEASE</w:t>
            </w:r>
          </w:p>
        </w:tc>
      </w:tr>
      <w:tr w:rsidR="005740E4" w:rsidRPr="005740E4" w14:paraId="054B7763" w14:textId="77777777" w:rsidTr="005740E4">
        <w:trPr>
          <w:tblCellSpacing w:w="0" w:type="dxa"/>
        </w:trPr>
        <w:tc>
          <w:tcPr>
            <w:tcW w:w="0" w:type="auto"/>
            <w:shd w:val="clear" w:color="auto" w:fill="FFFFFF"/>
            <w:tcMar>
              <w:top w:w="30" w:type="dxa"/>
              <w:left w:w="30" w:type="dxa"/>
              <w:bottom w:w="225" w:type="dxa"/>
              <w:right w:w="30" w:type="dxa"/>
            </w:tcMar>
            <w:vAlign w:val="center"/>
            <w:hideMark/>
          </w:tcPr>
          <w:p w14:paraId="642F4A8A" w14:textId="77777777" w:rsidR="005740E4" w:rsidRPr="005740E4" w:rsidRDefault="005740E4" w:rsidP="005740E4">
            <w:pPr>
              <w:spacing w:after="0" w:line="240" w:lineRule="auto"/>
              <w:rPr>
                <w:rFonts w:ascii="Roboto" w:eastAsia="Times New Roman" w:hAnsi="Roboto" w:cs="Arial"/>
                <w:color w:val="222222"/>
                <w:sz w:val="24"/>
                <w:szCs w:val="24"/>
                <w:lang w:eastAsia="en-GB"/>
              </w:rPr>
            </w:pPr>
            <w:r w:rsidRPr="005740E4">
              <w:rPr>
                <w:rFonts w:ascii="Times New Roman" w:eastAsia="Times New Roman" w:hAnsi="Times New Roman" w:cs="Times New Roman"/>
                <w:b/>
                <w:bCs/>
                <w:color w:val="222222"/>
                <w:sz w:val="28"/>
                <w:szCs w:val="28"/>
                <w:lang w:eastAsia="en-GB"/>
              </w:rPr>
              <w:t>CORRECTION: PAC Capital Limited Closes Landmark Deal for Titan Trust Bank in the Nigerian Banking Industry</w:t>
            </w:r>
          </w:p>
        </w:tc>
      </w:tr>
      <w:tr w:rsidR="005740E4" w:rsidRPr="005740E4" w14:paraId="344AA0CF" w14:textId="77777777" w:rsidTr="005740E4">
        <w:trPr>
          <w:tblCellSpacing w:w="0" w:type="dxa"/>
        </w:trPr>
        <w:tc>
          <w:tcPr>
            <w:tcW w:w="0" w:type="auto"/>
            <w:shd w:val="clear" w:color="auto" w:fill="FFFFFF"/>
            <w:tcMar>
              <w:top w:w="30" w:type="dxa"/>
              <w:left w:w="30" w:type="dxa"/>
              <w:bottom w:w="225" w:type="dxa"/>
              <w:right w:w="30" w:type="dxa"/>
            </w:tcMar>
            <w:vAlign w:val="center"/>
            <w:hideMark/>
          </w:tcPr>
          <w:p w14:paraId="3B2FCFFB" w14:textId="77777777" w:rsidR="005740E4" w:rsidRPr="005740E4" w:rsidRDefault="005740E4" w:rsidP="005740E4">
            <w:pPr>
              <w:spacing w:after="0" w:line="240" w:lineRule="auto"/>
              <w:rPr>
                <w:rFonts w:ascii="Roboto" w:eastAsia="Times New Roman" w:hAnsi="Roboto" w:cs="Arial"/>
                <w:color w:val="222222"/>
                <w:sz w:val="24"/>
                <w:szCs w:val="24"/>
                <w:lang w:eastAsia="en-GB"/>
              </w:rPr>
            </w:pPr>
            <w:r w:rsidRPr="005740E4">
              <w:rPr>
                <w:rFonts w:ascii="Times New Roman" w:eastAsia="Times New Roman" w:hAnsi="Times New Roman" w:cs="Times New Roman"/>
                <w:b/>
                <w:bCs/>
                <w:i/>
                <w:iCs/>
                <w:color w:val="222222"/>
                <w:sz w:val="24"/>
                <w:szCs w:val="24"/>
                <w:lang w:eastAsia="en-GB"/>
              </w:rPr>
              <w:t>It is expected that this acquisition will enhance the competitive dynamics of the Nigerian banking sector while maintaining confidence in Nigeria’s financial services industry and broader financial stability</w:t>
            </w:r>
          </w:p>
        </w:tc>
      </w:tr>
      <w:tr w:rsidR="005740E4" w:rsidRPr="005740E4" w14:paraId="009F990A" w14:textId="77777777" w:rsidTr="005740E4">
        <w:trPr>
          <w:tblCellSpacing w:w="0" w:type="dxa"/>
        </w:trPr>
        <w:tc>
          <w:tcPr>
            <w:tcW w:w="0" w:type="auto"/>
            <w:shd w:val="clear" w:color="auto" w:fill="FFFFFF"/>
            <w:tcMar>
              <w:top w:w="30" w:type="dxa"/>
              <w:left w:w="30" w:type="dxa"/>
              <w:bottom w:w="30" w:type="dxa"/>
              <w:right w:w="30" w:type="dxa"/>
            </w:tcMar>
            <w:vAlign w:val="center"/>
            <w:hideMark/>
          </w:tcPr>
          <w:p w14:paraId="2E07E9C3" w14:textId="77777777" w:rsidR="005740E4" w:rsidRPr="005740E4" w:rsidRDefault="005740E4" w:rsidP="005740E4">
            <w:pPr>
              <w:spacing w:before="100" w:beforeAutospacing="1" w:after="225" w:line="240" w:lineRule="auto"/>
              <w:rPr>
                <w:rFonts w:ascii="Roboto" w:eastAsia="Times New Roman" w:hAnsi="Roboto" w:cs="Arial"/>
                <w:color w:val="222222"/>
                <w:sz w:val="24"/>
                <w:szCs w:val="24"/>
                <w:lang w:eastAsia="en-GB"/>
              </w:rPr>
            </w:pPr>
            <w:hyperlink r:id="rId4" w:tgtFrame="_blank" w:history="1">
              <w:r w:rsidRPr="005740E4">
                <w:rPr>
                  <w:rFonts w:ascii="Times New Roman" w:eastAsia="Times New Roman" w:hAnsi="Times New Roman" w:cs="Times New Roman"/>
                  <w:b/>
                  <w:bCs/>
                  <w:color w:val="1155CC"/>
                  <w:sz w:val="24"/>
                  <w:szCs w:val="24"/>
                  <w:u w:val="single"/>
                  <w:lang w:eastAsia="en-GB"/>
                </w:rPr>
                <w:t>Access Multimedia Content</w:t>
              </w:r>
            </w:hyperlink>
          </w:p>
        </w:tc>
      </w:tr>
      <w:tr w:rsidR="005740E4" w:rsidRPr="005740E4" w14:paraId="6849AA90" w14:textId="77777777" w:rsidTr="005740E4">
        <w:trPr>
          <w:tblCellSpacing w:w="0" w:type="dxa"/>
        </w:trPr>
        <w:tc>
          <w:tcPr>
            <w:tcW w:w="0" w:type="auto"/>
            <w:shd w:val="clear" w:color="auto" w:fill="FFFFFF"/>
            <w:tcMar>
              <w:top w:w="30" w:type="dxa"/>
              <w:left w:w="30" w:type="dxa"/>
              <w:bottom w:w="30" w:type="dxa"/>
              <w:right w:w="30" w:type="dxa"/>
            </w:tcMar>
            <w:vAlign w:val="center"/>
            <w:hideMark/>
          </w:tcPr>
          <w:p w14:paraId="05BEB4C8" w14:textId="77777777" w:rsidR="005740E4" w:rsidRPr="005740E4" w:rsidRDefault="005740E4" w:rsidP="005740E4">
            <w:pPr>
              <w:spacing w:after="0" w:line="240" w:lineRule="auto"/>
              <w:rPr>
                <w:rFonts w:ascii="Roboto" w:eastAsia="Times New Roman" w:hAnsi="Roboto" w:cs="Arial"/>
                <w:color w:val="222222"/>
                <w:sz w:val="24"/>
                <w:szCs w:val="24"/>
                <w:lang w:eastAsia="en-GB"/>
              </w:rPr>
            </w:pPr>
            <w:r w:rsidRPr="005740E4">
              <w:rPr>
                <w:rFonts w:ascii="Times New Roman" w:eastAsia="Times New Roman" w:hAnsi="Times New Roman" w:cs="Times New Roman"/>
                <w:color w:val="222222"/>
                <w:sz w:val="24"/>
                <w:szCs w:val="24"/>
                <w:lang w:eastAsia="en-GB"/>
              </w:rPr>
              <w:t>LAGOS, Nigeria, June 23, 2022/ -- PAC Capital Limited (</w:t>
            </w:r>
            <w:hyperlink r:id="rId5" w:tgtFrame="_blank" w:history="1">
              <w:r w:rsidRPr="005740E4">
                <w:rPr>
                  <w:rFonts w:ascii="Times New Roman" w:eastAsia="Times New Roman" w:hAnsi="Times New Roman" w:cs="Times New Roman"/>
                  <w:color w:val="1155CC"/>
                  <w:sz w:val="24"/>
                  <w:szCs w:val="24"/>
                  <w:u w:val="single"/>
                  <w:lang w:eastAsia="en-GB"/>
                </w:rPr>
                <w:t>PACCapitalLtd.com</w:t>
              </w:r>
            </w:hyperlink>
            <w:r w:rsidRPr="005740E4">
              <w:rPr>
                <w:rFonts w:ascii="Times New Roman" w:eastAsia="Times New Roman" w:hAnsi="Times New Roman" w:cs="Times New Roman"/>
                <w:color w:val="222222"/>
                <w:sz w:val="24"/>
                <w:szCs w:val="24"/>
                <w:lang w:eastAsia="en-GB"/>
              </w:rPr>
              <w:t xml:space="preserve">), the investment banking arm of </w:t>
            </w:r>
            <w:proofErr w:type="spellStart"/>
            <w:r w:rsidRPr="005740E4">
              <w:rPr>
                <w:rFonts w:ascii="Times New Roman" w:eastAsia="Times New Roman" w:hAnsi="Times New Roman" w:cs="Times New Roman"/>
                <w:color w:val="222222"/>
                <w:sz w:val="24"/>
                <w:szCs w:val="24"/>
                <w:lang w:eastAsia="en-GB"/>
              </w:rPr>
              <w:t>PanAfrican</w:t>
            </w:r>
            <w:proofErr w:type="spellEnd"/>
            <w:r w:rsidRPr="005740E4">
              <w:rPr>
                <w:rFonts w:ascii="Times New Roman" w:eastAsia="Times New Roman" w:hAnsi="Times New Roman" w:cs="Times New Roman"/>
                <w:color w:val="222222"/>
                <w:sz w:val="24"/>
                <w:szCs w:val="24"/>
                <w:lang w:eastAsia="en-GB"/>
              </w:rPr>
              <w:t xml:space="preserve"> Capital Holdings successfully raised US$300 Million funding from the African Export-Import Bank (“</w:t>
            </w:r>
            <w:proofErr w:type="spellStart"/>
            <w:r w:rsidRPr="005740E4">
              <w:rPr>
                <w:rFonts w:ascii="Times New Roman" w:eastAsia="Times New Roman" w:hAnsi="Times New Roman" w:cs="Times New Roman"/>
                <w:color w:val="222222"/>
                <w:sz w:val="24"/>
                <w:szCs w:val="24"/>
                <w:lang w:eastAsia="en-GB"/>
              </w:rPr>
              <w:t>Afreximbank</w:t>
            </w:r>
            <w:proofErr w:type="spellEnd"/>
            <w:r w:rsidRPr="005740E4">
              <w:rPr>
                <w:rFonts w:ascii="Times New Roman" w:eastAsia="Times New Roman" w:hAnsi="Times New Roman" w:cs="Times New Roman"/>
                <w:color w:val="222222"/>
                <w:sz w:val="24"/>
                <w:szCs w:val="24"/>
                <w:lang w:eastAsia="en-GB"/>
              </w:rPr>
              <w:t>”) on behalf of Titan Trust Bank (“TTB”) to support the acquisition of majority stake in Union Bank Plc, Nigeria (“UBN”).</w:t>
            </w:r>
            <w:r w:rsidRPr="005740E4">
              <w:rPr>
                <w:rFonts w:ascii="Times New Roman" w:eastAsia="Times New Roman" w:hAnsi="Times New Roman" w:cs="Times New Roman"/>
                <w:color w:val="222222"/>
                <w:sz w:val="24"/>
                <w:szCs w:val="24"/>
                <w:lang w:eastAsia="en-GB"/>
              </w:rPr>
              <w:br/>
            </w:r>
            <w:r w:rsidRPr="005740E4">
              <w:rPr>
                <w:rFonts w:ascii="Times New Roman" w:eastAsia="Times New Roman" w:hAnsi="Times New Roman" w:cs="Times New Roman"/>
                <w:color w:val="222222"/>
                <w:sz w:val="24"/>
                <w:szCs w:val="24"/>
                <w:lang w:eastAsia="en-GB"/>
              </w:rPr>
              <w:br/>
              <w:t xml:space="preserve">PAC Capital’s Managing Director, Humphrey </w:t>
            </w:r>
            <w:proofErr w:type="spellStart"/>
            <w:r w:rsidRPr="005740E4">
              <w:rPr>
                <w:rFonts w:ascii="Times New Roman" w:eastAsia="Times New Roman" w:hAnsi="Times New Roman" w:cs="Times New Roman"/>
                <w:color w:val="222222"/>
                <w:sz w:val="24"/>
                <w:szCs w:val="24"/>
                <w:lang w:eastAsia="en-GB"/>
              </w:rPr>
              <w:t>Oriakhi</w:t>
            </w:r>
            <w:proofErr w:type="spellEnd"/>
            <w:r w:rsidRPr="005740E4">
              <w:rPr>
                <w:rFonts w:ascii="Times New Roman" w:eastAsia="Times New Roman" w:hAnsi="Times New Roman" w:cs="Times New Roman"/>
                <w:color w:val="222222"/>
                <w:sz w:val="24"/>
                <w:szCs w:val="24"/>
                <w:lang w:eastAsia="en-GB"/>
              </w:rPr>
              <w:t>, made this known in a statement shortly after the deal was sealed.</w:t>
            </w:r>
            <w:r w:rsidRPr="005740E4">
              <w:rPr>
                <w:rFonts w:ascii="Times New Roman" w:eastAsia="Times New Roman" w:hAnsi="Times New Roman" w:cs="Times New Roman"/>
                <w:color w:val="222222"/>
                <w:sz w:val="24"/>
                <w:szCs w:val="24"/>
                <w:lang w:eastAsia="en-GB"/>
              </w:rPr>
              <w:br/>
            </w:r>
            <w:r w:rsidRPr="005740E4">
              <w:rPr>
                <w:rFonts w:ascii="Times New Roman" w:eastAsia="Times New Roman" w:hAnsi="Times New Roman" w:cs="Times New Roman"/>
                <w:color w:val="222222"/>
                <w:sz w:val="24"/>
                <w:szCs w:val="24"/>
                <w:lang w:eastAsia="en-GB"/>
              </w:rPr>
              <w:br/>
              <w:t>Humphrey said “Specifically, the arranged funding completed the funds required for the acquisition.”</w:t>
            </w:r>
            <w:r w:rsidRPr="005740E4">
              <w:rPr>
                <w:rFonts w:ascii="Times New Roman" w:eastAsia="Times New Roman" w:hAnsi="Times New Roman" w:cs="Times New Roman"/>
                <w:color w:val="222222"/>
                <w:sz w:val="24"/>
                <w:szCs w:val="24"/>
                <w:lang w:eastAsia="en-GB"/>
              </w:rPr>
              <w:br/>
            </w:r>
            <w:r w:rsidRPr="005740E4">
              <w:rPr>
                <w:rFonts w:ascii="Times New Roman" w:eastAsia="Times New Roman" w:hAnsi="Times New Roman" w:cs="Times New Roman"/>
                <w:color w:val="222222"/>
                <w:sz w:val="24"/>
                <w:szCs w:val="24"/>
                <w:lang w:eastAsia="en-GB"/>
              </w:rPr>
              <w:br/>
              <w:t xml:space="preserve">PAC Capital Limited is the Investment Banking and Advisory arm of </w:t>
            </w:r>
            <w:proofErr w:type="spellStart"/>
            <w:r w:rsidRPr="005740E4">
              <w:rPr>
                <w:rFonts w:ascii="Times New Roman" w:eastAsia="Times New Roman" w:hAnsi="Times New Roman" w:cs="Times New Roman"/>
                <w:color w:val="222222"/>
                <w:sz w:val="24"/>
                <w:szCs w:val="24"/>
                <w:lang w:eastAsia="en-GB"/>
              </w:rPr>
              <w:t>PanAfricanCapital</w:t>
            </w:r>
            <w:proofErr w:type="spellEnd"/>
            <w:r w:rsidRPr="005740E4">
              <w:rPr>
                <w:rFonts w:ascii="Times New Roman" w:eastAsia="Times New Roman" w:hAnsi="Times New Roman" w:cs="Times New Roman"/>
                <w:color w:val="222222"/>
                <w:sz w:val="24"/>
                <w:szCs w:val="24"/>
                <w:lang w:eastAsia="en-GB"/>
              </w:rPr>
              <w:t xml:space="preserve"> Holdings, with an excellent track record of successful fundraising and financial advisory services across Aviation, Financial Services, Telecommunications, Power &amp; Energy, Oil &amp; Gas, </w:t>
            </w:r>
            <w:proofErr w:type="spellStart"/>
            <w:r w:rsidRPr="005740E4">
              <w:rPr>
                <w:rFonts w:ascii="Times New Roman" w:eastAsia="Times New Roman" w:hAnsi="Times New Roman" w:cs="Times New Roman"/>
                <w:color w:val="222222"/>
                <w:sz w:val="24"/>
                <w:szCs w:val="24"/>
                <w:lang w:eastAsia="en-GB"/>
              </w:rPr>
              <w:t>Agro</w:t>
            </w:r>
            <w:proofErr w:type="spellEnd"/>
            <w:r w:rsidRPr="005740E4">
              <w:rPr>
                <w:rFonts w:ascii="Times New Roman" w:eastAsia="Times New Roman" w:hAnsi="Times New Roman" w:cs="Times New Roman"/>
                <w:color w:val="222222"/>
                <w:sz w:val="24"/>
                <w:szCs w:val="24"/>
                <w:lang w:eastAsia="en-GB"/>
              </w:rPr>
              <w:t>-Allied and Hospitality sectors in Nigeria and beyond.</w:t>
            </w:r>
            <w:r w:rsidRPr="005740E4">
              <w:rPr>
                <w:rFonts w:ascii="Times New Roman" w:eastAsia="Times New Roman" w:hAnsi="Times New Roman" w:cs="Times New Roman"/>
                <w:color w:val="222222"/>
                <w:sz w:val="24"/>
                <w:szCs w:val="24"/>
                <w:lang w:eastAsia="en-GB"/>
              </w:rPr>
              <w:br/>
            </w:r>
            <w:r w:rsidRPr="005740E4">
              <w:rPr>
                <w:rFonts w:ascii="Times New Roman" w:eastAsia="Times New Roman" w:hAnsi="Times New Roman" w:cs="Times New Roman"/>
                <w:color w:val="222222"/>
                <w:sz w:val="24"/>
                <w:szCs w:val="24"/>
                <w:lang w:eastAsia="en-GB"/>
              </w:rPr>
              <w:br/>
            </w:r>
            <w:r w:rsidRPr="005740E4">
              <w:rPr>
                <w:rFonts w:ascii="Times New Roman" w:eastAsia="Times New Roman" w:hAnsi="Times New Roman" w:cs="Times New Roman"/>
                <w:color w:val="000000"/>
                <w:sz w:val="24"/>
                <w:szCs w:val="24"/>
                <w:shd w:val="clear" w:color="auto" w:fill="FFFF00"/>
                <w:lang w:eastAsia="en-GB"/>
              </w:rPr>
              <w:t xml:space="preserve">“PAC Capital Limited played a vital role in arranging part of the acquisition consideration for this landmark transaction of TTB acquiring majority stake in UBN. We sincerely thank PAC Capital and </w:t>
            </w:r>
            <w:proofErr w:type="spellStart"/>
            <w:r w:rsidRPr="005740E4">
              <w:rPr>
                <w:rFonts w:ascii="Times New Roman" w:eastAsia="Times New Roman" w:hAnsi="Times New Roman" w:cs="Times New Roman"/>
                <w:color w:val="000000"/>
                <w:sz w:val="24"/>
                <w:szCs w:val="24"/>
                <w:shd w:val="clear" w:color="auto" w:fill="FFFF00"/>
                <w:lang w:eastAsia="en-GB"/>
              </w:rPr>
              <w:t>Afreximbank</w:t>
            </w:r>
            <w:proofErr w:type="spellEnd"/>
            <w:r w:rsidRPr="005740E4">
              <w:rPr>
                <w:rFonts w:ascii="Times New Roman" w:eastAsia="Times New Roman" w:hAnsi="Times New Roman" w:cs="Times New Roman"/>
                <w:color w:val="000000"/>
                <w:sz w:val="24"/>
                <w:szCs w:val="24"/>
                <w:shd w:val="clear" w:color="auto" w:fill="FFFF00"/>
                <w:lang w:eastAsia="en-GB"/>
              </w:rPr>
              <w:t xml:space="preserve"> for supporting the deal with the highest professionalism and efficiency,” said Mudassir </w:t>
            </w:r>
            <w:proofErr w:type="spellStart"/>
            <w:r w:rsidRPr="005740E4">
              <w:rPr>
                <w:rFonts w:ascii="Times New Roman" w:eastAsia="Times New Roman" w:hAnsi="Times New Roman" w:cs="Times New Roman"/>
                <w:color w:val="000000"/>
                <w:sz w:val="24"/>
                <w:szCs w:val="24"/>
                <w:shd w:val="clear" w:color="auto" w:fill="FFFF00"/>
                <w:lang w:eastAsia="en-GB"/>
              </w:rPr>
              <w:t>Amray</w:t>
            </w:r>
            <w:proofErr w:type="spellEnd"/>
            <w:r w:rsidRPr="005740E4">
              <w:rPr>
                <w:rFonts w:ascii="Times New Roman" w:eastAsia="Times New Roman" w:hAnsi="Times New Roman" w:cs="Times New Roman"/>
                <w:color w:val="000000"/>
                <w:sz w:val="24"/>
                <w:szCs w:val="24"/>
                <w:shd w:val="clear" w:color="auto" w:fill="FFFF00"/>
                <w:lang w:eastAsia="en-GB"/>
              </w:rPr>
              <w:t>, the former MD of Titan Trust Bank and now MD/CEO of Union Bank.</w:t>
            </w:r>
            <w:r w:rsidRPr="005740E4">
              <w:rPr>
                <w:rFonts w:ascii="Times New Roman" w:eastAsia="Times New Roman" w:hAnsi="Times New Roman" w:cs="Times New Roman"/>
                <w:color w:val="222222"/>
                <w:sz w:val="24"/>
                <w:szCs w:val="24"/>
                <w:lang w:eastAsia="en-GB"/>
              </w:rPr>
              <w:br/>
            </w:r>
            <w:r w:rsidRPr="005740E4">
              <w:rPr>
                <w:rFonts w:ascii="Times New Roman" w:eastAsia="Times New Roman" w:hAnsi="Times New Roman" w:cs="Times New Roman"/>
                <w:color w:val="222222"/>
                <w:sz w:val="24"/>
                <w:szCs w:val="24"/>
                <w:lang w:eastAsia="en-GB"/>
              </w:rPr>
              <w:br/>
              <w:t>“The financing was closed in a record timeline,” Mudassir added.</w:t>
            </w:r>
            <w:r w:rsidRPr="005740E4">
              <w:rPr>
                <w:rFonts w:ascii="Times New Roman" w:eastAsia="Times New Roman" w:hAnsi="Times New Roman" w:cs="Times New Roman"/>
                <w:color w:val="222222"/>
                <w:sz w:val="24"/>
                <w:szCs w:val="24"/>
                <w:lang w:eastAsia="en-GB"/>
              </w:rPr>
              <w:br/>
            </w:r>
            <w:r w:rsidRPr="005740E4">
              <w:rPr>
                <w:rFonts w:ascii="Times New Roman" w:eastAsia="Times New Roman" w:hAnsi="Times New Roman" w:cs="Times New Roman"/>
                <w:color w:val="222222"/>
                <w:sz w:val="24"/>
                <w:szCs w:val="24"/>
                <w:lang w:eastAsia="en-GB"/>
              </w:rPr>
              <w:br/>
              <w:t xml:space="preserve">It is expected that this acquisition will enhance the competitive dynamics of the Nigerian banking sector while maintaining confidence in Nigeria’s financial services industry and broader financial stability. The development impact of the acquisition as stated by </w:t>
            </w:r>
            <w:proofErr w:type="spellStart"/>
            <w:r w:rsidRPr="005740E4">
              <w:rPr>
                <w:rFonts w:ascii="Times New Roman" w:eastAsia="Times New Roman" w:hAnsi="Times New Roman" w:cs="Times New Roman"/>
                <w:color w:val="222222"/>
                <w:sz w:val="24"/>
                <w:szCs w:val="24"/>
                <w:lang w:eastAsia="en-GB"/>
              </w:rPr>
              <w:t>Afreximbank</w:t>
            </w:r>
            <w:proofErr w:type="spellEnd"/>
            <w:r w:rsidRPr="005740E4">
              <w:rPr>
                <w:rFonts w:ascii="Times New Roman" w:eastAsia="Times New Roman" w:hAnsi="Times New Roman" w:cs="Times New Roman"/>
                <w:color w:val="222222"/>
                <w:sz w:val="24"/>
                <w:szCs w:val="24"/>
                <w:lang w:eastAsia="en-GB"/>
              </w:rPr>
              <w:t xml:space="preserve"> is immense as TTB plans to leverage the merged entity to provide financing of about US$3 Billion over the medium term of which over US$600 Million will directly support intra-regional trade finance.</w:t>
            </w:r>
            <w:r w:rsidRPr="005740E4">
              <w:rPr>
                <w:rFonts w:ascii="Times New Roman" w:eastAsia="Times New Roman" w:hAnsi="Times New Roman" w:cs="Times New Roman"/>
                <w:color w:val="222222"/>
                <w:sz w:val="24"/>
                <w:szCs w:val="24"/>
                <w:lang w:eastAsia="en-GB"/>
              </w:rPr>
              <w:br/>
            </w:r>
            <w:r w:rsidRPr="005740E4">
              <w:rPr>
                <w:rFonts w:ascii="Times New Roman" w:eastAsia="Times New Roman" w:hAnsi="Times New Roman" w:cs="Times New Roman"/>
                <w:color w:val="222222"/>
                <w:sz w:val="24"/>
                <w:szCs w:val="24"/>
                <w:lang w:eastAsia="en-GB"/>
              </w:rPr>
              <w:br/>
              <w:t>The investment banking firm was awarded the “</w:t>
            </w:r>
            <w:r w:rsidRPr="005740E4">
              <w:rPr>
                <w:rFonts w:ascii="Times New Roman" w:eastAsia="Times New Roman" w:hAnsi="Times New Roman" w:cs="Times New Roman"/>
                <w:b/>
                <w:bCs/>
                <w:color w:val="222222"/>
                <w:sz w:val="24"/>
                <w:szCs w:val="24"/>
                <w:lang w:eastAsia="en-GB"/>
              </w:rPr>
              <w:t>Best Investment Banking and Advisory Firm Nigeria 2022” (</w:t>
            </w:r>
            <w:hyperlink r:id="rId6" w:tgtFrame="_blank" w:history="1">
              <w:r w:rsidRPr="005740E4">
                <w:rPr>
                  <w:rFonts w:ascii="Times New Roman" w:eastAsia="Times New Roman" w:hAnsi="Times New Roman" w:cs="Times New Roman"/>
                  <w:b/>
                  <w:bCs/>
                  <w:color w:val="1155CC"/>
                  <w:sz w:val="24"/>
                  <w:szCs w:val="24"/>
                  <w:u w:val="single"/>
                  <w:lang w:eastAsia="en-GB"/>
                </w:rPr>
                <w:t>https://bit.ly/3OBMXBu</w:t>
              </w:r>
            </w:hyperlink>
            <w:r w:rsidRPr="005740E4">
              <w:rPr>
                <w:rFonts w:ascii="Times New Roman" w:eastAsia="Times New Roman" w:hAnsi="Times New Roman" w:cs="Times New Roman"/>
                <w:b/>
                <w:bCs/>
                <w:color w:val="222222"/>
                <w:sz w:val="24"/>
                <w:szCs w:val="24"/>
                <w:lang w:eastAsia="en-GB"/>
              </w:rPr>
              <w:t>) </w:t>
            </w:r>
            <w:r w:rsidRPr="005740E4">
              <w:rPr>
                <w:rFonts w:ascii="Times New Roman" w:eastAsia="Times New Roman" w:hAnsi="Times New Roman" w:cs="Times New Roman"/>
                <w:color w:val="222222"/>
                <w:sz w:val="24"/>
                <w:szCs w:val="24"/>
                <w:lang w:eastAsia="en-GB"/>
              </w:rPr>
              <w:t>by the World Business Outlook Awards shortly after the landmark deal was closed.</w:t>
            </w:r>
          </w:p>
          <w:p w14:paraId="002A0D37" w14:textId="77777777" w:rsidR="005740E4" w:rsidRPr="005740E4" w:rsidRDefault="005740E4" w:rsidP="005740E4">
            <w:pPr>
              <w:spacing w:after="0" w:line="240" w:lineRule="auto"/>
              <w:rPr>
                <w:rFonts w:ascii="Roboto" w:eastAsia="Times New Roman" w:hAnsi="Roboto" w:cs="Arial"/>
                <w:color w:val="222222"/>
                <w:sz w:val="24"/>
                <w:szCs w:val="24"/>
                <w:lang w:eastAsia="en-GB"/>
              </w:rPr>
            </w:pPr>
            <w:r w:rsidRPr="005740E4">
              <w:rPr>
                <w:rFonts w:ascii="Times New Roman" w:eastAsia="Times New Roman" w:hAnsi="Times New Roman" w:cs="Times New Roman"/>
                <w:i/>
                <w:iCs/>
                <w:color w:val="222222"/>
                <w:sz w:val="24"/>
                <w:szCs w:val="24"/>
                <w:lang w:eastAsia="en-GB"/>
              </w:rPr>
              <w:t>Distributed by APO Group on behalf of PAC Capital Limited.</w:t>
            </w:r>
          </w:p>
        </w:tc>
      </w:tr>
    </w:tbl>
    <w:p w14:paraId="299F4CE1" w14:textId="77777777" w:rsidR="00765B9B" w:rsidRDefault="005740E4"/>
    <w:sectPr w:rsidR="0076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0E4"/>
    <w:rsid w:val="005740E4"/>
    <w:rsid w:val="008B11CB"/>
    <w:rsid w:val="009A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D8E6"/>
  <w15:chartTrackingRefBased/>
  <w15:docId w15:val="{15015DC1-9D3C-4BF2-B262-F8C3BDA0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0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740E4"/>
    <w:rPr>
      <w:color w:val="0000FF"/>
      <w:u w:val="single"/>
    </w:rPr>
  </w:style>
  <w:style w:type="character" w:styleId="Strong">
    <w:name w:val="Strong"/>
    <w:basedOn w:val="DefaultParagraphFont"/>
    <w:uiPriority w:val="22"/>
    <w:qFormat/>
    <w:rsid w:val="005740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982519">
      <w:bodyDiv w:val="1"/>
      <w:marLeft w:val="0"/>
      <w:marRight w:val="0"/>
      <w:marTop w:val="0"/>
      <w:marBottom w:val="0"/>
      <w:divBdr>
        <w:top w:val="none" w:sz="0" w:space="0" w:color="auto"/>
        <w:left w:val="none" w:sz="0" w:space="0" w:color="auto"/>
        <w:bottom w:val="none" w:sz="0" w:space="0" w:color="auto"/>
        <w:right w:val="none" w:sz="0" w:space="0" w:color="auto"/>
      </w:divBdr>
      <w:divsChild>
        <w:div w:id="548952735">
          <w:marLeft w:val="0"/>
          <w:marRight w:val="0"/>
          <w:marTop w:val="0"/>
          <w:marBottom w:val="0"/>
          <w:divBdr>
            <w:top w:val="none" w:sz="0" w:space="0" w:color="auto"/>
            <w:left w:val="none" w:sz="0" w:space="0" w:color="auto"/>
            <w:bottom w:val="none" w:sz="0" w:space="0" w:color="auto"/>
            <w:right w:val="none" w:sz="0" w:space="0" w:color="auto"/>
          </w:divBdr>
        </w:div>
        <w:div w:id="577715616">
          <w:marLeft w:val="0"/>
          <w:marRight w:val="0"/>
          <w:marTop w:val="0"/>
          <w:marBottom w:val="0"/>
          <w:divBdr>
            <w:top w:val="none" w:sz="0" w:space="0" w:color="auto"/>
            <w:left w:val="none" w:sz="0" w:space="0" w:color="auto"/>
            <w:bottom w:val="none" w:sz="0" w:space="0" w:color="auto"/>
            <w:right w:val="none" w:sz="0" w:space="0" w:color="auto"/>
          </w:divBdr>
        </w:div>
        <w:div w:id="1029530109">
          <w:marLeft w:val="0"/>
          <w:marRight w:val="0"/>
          <w:marTop w:val="0"/>
          <w:marBottom w:val="0"/>
          <w:divBdr>
            <w:top w:val="none" w:sz="0" w:space="0" w:color="auto"/>
            <w:left w:val="none" w:sz="0" w:space="0" w:color="auto"/>
            <w:bottom w:val="none" w:sz="0" w:space="0" w:color="auto"/>
            <w:right w:val="none" w:sz="0" w:space="0" w:color="auto"/>
          </w:divBdr>
        </w:div>
        <w:div w:id="1536770268">
          <w:marLeft w:val="0"/>
          <w:marRight w:val="0"/>
          <w:marTop w:val="0"/>
          <w:marBottom w:val="0"/>
          <w:divBdr>
            <w:top w:val="none" w:sz="0" w:space="0" w:color="auto"/>
            <w:left w:val="none" w:sz="0" w:space="0" w:color="auto"/>
            <w:bottom w:val="none" w:sz="0" w:space="0" w:color="auto"/>
            <w:right w:val="none" w:sz="0" w:space="0" w:color="auto"/>
          </w:divBdr>
        </w:div>
        <w:div w:id="1475488329">
          <w:marLeft w:val="0"/>
          <w:marRight w:val="0"/>
          <w:marTop w:val="0"/>
          <w:marBottom w:val="0"/>
          <w:divBdr>
            <w:top w:val="none" w:sz="0" w:space="0" w:color="auto"/>
            <w:left w:val="none" w:sz="0" w:space="0" w:color="auto"/>
            <w:bottom w:val="none" w:sz="0" w:space="0" w:color="auto"/>
            <w:right w:val="none" w:sz="0" w:space="0" w:color="auto"/>
          </w:divBdr>
          <w:divsChild>
            <w:div w:id="13442122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news.africa-wire.com/mk/cl/f/HG1YVG2ayziBBCnxFcWVACwtcRwntQ27FXBsNM6Qm4XhY1nELjgLWlNQcpPia45H7fox_RzzPNVaRUkSxSJmVHwlsOaLiU4RGyMNXNYIrRj6O1OJkEMJEj9p-PxkhXfQKhTkrENMCudbzFdrpeeQJfvpnsJQ4N1LU-X8-ZjAn__fqwTkYCIxPzKPpvW5PQLJIek" TargetMode="External"/><Relationship Id="rId5" Type="http://schemas.openxmlformats.org/officeDocument/2006/relationships/hyperlink" Target="https://r.news.africa-wire.com/mk/cl/f/HZRROv8o6x7wcFRjGDEZtxs9Ve-Xw9yahUbgW1_ID90bB9Eh25lRGp9JqsdsJnUp3BawcpybRKEKebp0m7oLfBmS3qhl8B5SA8buEBSMESEL7WZpjZvd0ap8A9edpdLheVWGdB8zVuN2R6r37lLj1hSkcQyv1ihCjE8rQx5CBZpDqFw61cP11pYbCoWTaV6ACy30OBcG" TargetMode="External"/><Relationship Id="rId4" Type="http://schemas.openxmlformats.org/officeDocument/2006/relationships/hyperlink" Target="https://r.news.africa-wire.com/mk/cl/f/Vk39K4S0a2YHRKvlllSb4a-jAYWuRETk5AobC4SY-w_iGrROXJS9nLPr9DthR_E_aHkE8jIkeOdIHFnq4n_YS7nl9u6HHnCB0Dln4bV9yNnDubRdevcFWLe7aq1W5jG1E6UYF93kcHviQEB43--tgTLD9370BZwbL4DtQDsiUKjQORm8oW3s3lOZsPoTgt9jtBDeqXyH8HuaLjO9__E6U1p4G86W70jCeUIME1akygJxKQ42I65d2-02Ob0RJkdA_siPw-Nyje2K-gYwhoFtyrQDgTZLx3FJ2N69FglatV0mb7lw-uOAtrC02hWC4w2EB1UgiiVwhu4drmkowLicPdxLhpfoF3SRA_s0ZRR55vIZ0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2022-06-27T12:36:00Z</dcterms:created>
  <dcterms:modified xsi:type="dcterms:W3CDTF">2022-06-27T12:36:00Z</dcterms:modified>
</cp:coreProperties>
</file>