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A0CE" w14:textId="77777777" w:rsidR="00A2570C" w:rsidRPr="00A2570C" w:rsidRDefault="00A2570C" w:rsidP="00A2570C">
      <w:pPr>
        <w:shd w:val="clear" w:color="auto" w:fill="FFFFFF"/>
        <w:spacing w:after="0" w:line="240" w:lineRule="auto"/>
        <w:jc w:val="center"/>
        <w:rPr>
          <w:rFonts w:ascii="Arial" w:eastAsia="Times New Roman" w:hAnsi="Arial" w:cs="Arial"/>
          <w:color w:val="222222"/>
          <w:sz w:val="24"/>
          <w:szCs w:val="24"/>
          <w:lang w:eastAsia="en-GB"/>
        </w:rPr>
      </w:pPr>
      <w:r w:rsidRPr="00A2570C">
        <w:rPr>
          <w:rFonts w:ascii="Arial" w:eastAsia="Times New Roman" w:hAnsi="Arial" w:cs="Arial"/>
          <w:b/>
          <w:bCs/>
          <w:color w:val="222222"/>
          <w:sz w:val="20"/>
          <w:szCs w:val="20"/>
          <w:lang w:eastAsia="en-GB"/>
        </w:rPr>
        <w:t>Euler Hermes strengthens its asset management activity to drive its ambition for innovation and announces key organisational changes within its Transactional Cover Unit (TCU) and Investment Solutions teams</w:t>
      </w:r>
    </w:p>
    <w:p w14:paraId="126FAEDE"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61943EAE"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Euler Hermes, the world leader in trade credit insurance, announces key organisational changes to its Transactional Cover Unit (TCU) and Investment Solutions teams. With new leadership at the helm of each business line, Euler Hermes is confident in an acceleration of its business that will help support its objectives in 2021 and beyond.</w:t>
      </w:r>
    </w:p>
    <w:p w14:paraId="0F3596B8"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15E3CDD7"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xml:space="preserve">To this end, Isabelle </w:t>
      </w:r>
      <w:proofErr w:type="spellStart"/>
      <w:r w:rsidRPr="00A2570C">
        <w:rPr>
          <w:rFonts w:ascii="Arial" w:eastAsia="Times New Roman" w:hAnsi="Arial" w:cs="Arial"/>
          <w:color w:val="222222"/>
          <w:sz w:val="20"/>
          <w:szCs w:val="20"/>
          <w:lang w:eastAsia="en-GB"/>
        </w:rPr>
        <w:t>Girardet</w:t>
      </w:r>
      <w:proofErr w:type="spellEnd"/>
      <w:r w:rsidRPr="00A2570C">
        <w:rPr>
          <w:rFonts w:ascii="Arial" w:eastAsia="Times New Roman" w:hAnsi="Arial" w:cs="Arial"/>
          <w:color w:val="222222"/>
          <w:sz w:val="20"/>
          <w:szCs w:val="20"/>
          <w:lang w:eastAsia="en-GB"/>
        </w:rPr>
        <w:t xml:space="preserve"> has been appointed Global Head of Investment Solutions &amp; Director of TCU Strategy after ten years of leading the Transactional Cover Unit. Isabelle, who successfully developed the TCU business line globally, built the 40-member team from the ground up, achieving portfolio growth of 300% over the last five years. During this time, Isabelle also paved the way for innovation with the introduction of Investment Solutions in 2019.</w:t>
      </w:r>
    </w:p>
    <w:p w14:paraId="5F5C5F09"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75B6C35E"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Isabelle has established Euler Hermes as a recognised player in the credit and political risk market and will accelerate the growth of its asset management activities as part of the company’s commitment to developing private debt investment, leveraging on insurance and integrating ESG criteria. In parallel, she will also be acting as Director of TCU Strategy.</w:t>
      </w:r>
    </w:p>
    <w:p w14:paraId="7F71EAF3"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504F6B94"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xml:space="preserve">Christophe White will take over the role of Global Head of TCU, after nearly four years as the Regional Head of TCU in London, where he significantly increased Euler Hermes’ portfolio by over 75% during his tenure. Christophe has 15 years of experience in senior roles in the insurance industry. He will be working with the TCU team at a global level to further drive its expansion and success, building on the strong foundation laid out in the past decade by Isabelle </w:t>
      </w:r>
      <w:proofErr w:type="spellStart"/>
      <w:r w:rsidRPr="00A2570C">
        <w:rPr>
          <w:rFonts w:ascii="Arial" w:eastAsia="Times New Roman" w:hAnsi="Arial" w:cs="Arial"/>
          <w:color w:val="222222"/>
          <w:sz w:val="20"/>
          <w:szCs w:val="20"/>
          <w:lang w:eastAsia="en-GB"/>
        </w:rPr>
        <w:t>Girardet</w:t>
      </w:r>
      <w:proofErr w:type="spellEnd"/>
      <w:r w:rsidRPr="00A2570C">
        <w:rPr>
          <w:rFonts w:ascii="Arial" w:eastAsia="Times New Roman" w:hAnsi="Arial" w:cs="Arial"/>
          <w:color w:val="222222"/>
          <w:sz w:val="20"/>
          <w:szCs w:val="20"/>
          <w:lang w:eastAsia="en-GB"/>
        </w:rPr>
        <w:t xml:space="preserve"> and the team, while nurturing the strong connection between TCU and its clients and brokers.</w:t>
      </w:r>
    </w:p>
    <w:p w14:paraId="11DEFDFC"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32C271A2"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xml:space="preserve">Christophe will be supported in his new role by Pierre </w:t>
      </w:r>
      <w:proofErr w:type="spellStart"/>
      <w:r w:rsidRPr="00A2570C">
        <w:rPr>
          <w:rFonts w:ascii="Arial" w:eastAsia="Times New Roman" w:hAnsi="Arial" w:cs="Arial"/>
          <w:color w:val="222222"/>
          <w:sz w:val="20"/>
          <w:szCs w:val="20"/>
          <w:lang w:eastAsia="en-GB"/>
        </w:rPr>
        <w:t>Lamourelle</w:t>
      </w:r>
      <w:proofErr w:type="spellEnd"/>
      <w:r w:rsidRPr="00A2570C">
        <w:rPr>
          <w:rFonts w:ascii="Arial" w:eastAsia="Times New Roman" w:hAnsi="Arial" w:cs="Arial"/>
          <w:color w:val="222222"/>
          <w:sz w:val="20"/>
          <w:szCs w:val="20"/>
          <w:lang w:eastAsia="en-GB"/>
        </w:rPr>
        <w:t>, as his deputy and new Head of Underwriting, with the ambition to accelerate the business line. Pierre has 21 years of experience in senior roles in the credit and political risk markets, including ten years within Euler Hermes. As one of the founders of TCU, he has greatly contributed to its successful development with Isabelle over the past ten years.</w:t>
      </w:r>
    </w:p>
    <w:p w14:paraId="688E1975"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2E7393E4"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xml:space="preserve">“We are delighted to appoint Isabelle </w:t>
      </w:r>
      <w:proofErr w:type="spellStart"/>
      <w:r w:rsidRPr="00A2570C">
        <w:rPr>
          <w:rFonts w:ascii="Arial" w:eastAsia="Times New Roman" w:hAnsi="Arial" w:cs="Arial"/>
          <w:color w:val="222222"/>
          <w:sz w:val="20"/>
          <w:szCs w:val="20"/>
          <w:lang w:eastAsia="en-GB"/>
        </w:rPr>
        <w:t>Girardet</w:t>
      </w:r>
      <w:proofErr w:type="spellEnd"/>
      <w:r w:rsidRPr="00A2570C">
        <w:rPr>
          <w:rFonts w:ascii="Arial" w:eastAsia="Times New Roman" w:hAnsi="Arial" w:cs="Arial"/>
          <w:color w:val="222222"/>
          <w:sz w:val="20"/>
          <w:szCs w:val="20"/>
          <w:lang w:eastAsia="en-GB"/>
        </w:rPr>
        <w:t xml:space="preserve"> in a new role to focus on the growing private debt investment activity. The Transactional Cover Unit grew significantly over the past ten years and became a strong worldwide franchise, thanks to Isabelle’s inspiring leadership and the dedication of her team. Her outstanding track record, together with her entrepreneurial spirit, make her a great fit for Euler Hermes’ growth strategy and the direction we are committed to taking our clients, offering innovative solutions. We are also thrilled to welcome Christophe as the new Global Head of TCU, after an impressive performance as Head of the London TCU branch, and we know that he will significantly drive its expansion and success during this new chapter for the team,”</w:t>
      </w:r>
      <w:r w:rsidRPr="00A2570C">
        <w:rPr>
          <w:rFonts w:ascii="Arial" w:eastAsia="Times New Roman" w:hAnsi="Arial" w:cs="Arial"/>
          <w:i/>
          <w:iCs/>
          <w:color w:val="222222"/>
          <w:sz w:val="20"/>
          <w:szCs w:val="20"/>
          <w:lang w:eastAsia="en-GB"/>
        </w:rPr>
        <w:t> </w:t>
      </w:r>
      <w:r w:rsidRPr="00A2570C">
        <w:rPr>
          <w:rFonts w:ascii="Arial" w:eastAsia="Times New Roman" w:hAnsi="Arial" w:cs="Arial"/>
          <w:color w:val="222222"/>
          <w:sz w:val="20"/>
          <w:szCs w:val="20"/>
          <w:lang w:eastAsia="en-GB"/>
        </w:rPr>
        <w:t>said Anil Berry, CEO of Euler Hermes World Agency, to mark the occasion.</w:t>
      </w:r>
    </w:p>
    <w:p w14:paraId="22FD6B5F"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6F0CD14F"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TCU offers a customised policy solution designed for companies protecting assets abroad or seeking import or export transaction protection, and financial institutions offering trade and export financing solutions.</w:t>
      </w:r>
    </w:p>
    <w:p w14:paraId="59C6AD92"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35FDAD34"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Investment Solutions will continue to leverage the expertise of both Euler Hermes and Allianz, acting as an asset manager for Allianz insurance portfolios in private debt with a focus on senior secured lending.</w:t>
      </w:r>
    </w:p>
    <w:p w14:paraId="5FEA84B2"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 </w:t>
      </w:r>
    </w:p>
    <w:p w14:paraId="42F19494" w14:textId="77777777" w:rsidR="00A2570C" w:rsidRPr="00A2570C" w:rsidRDefault="00A2570C" w:rsidP="00A2570C">
      <w:pPr>
        <w:shd w:val="clear" w:color="auto" w:fill="FFFFFF"/>
        <w:spacing w:after="0" w:line="240" w:lineRule="auto"/>
        <w:rPr>
          <w:rFonts w:ascii="Arial" w:eastAsia="Times New Roman" w:hAnsi="Arial" w:cs="Arial"/>
          <w:color w:val="222222"/>
          <w:sz w:val="24"/>
          <w:szCs w:val="24"/>
          <w:lang w:eastAsia="en-GB"/>
        </w:rPr>
      </w:pPr>
      <w:r w:rsidRPr="00A2570C">
        <w:rPr>
          <w:rFonts w:ascii="Arial" w:eastAsia="Times New Roman" w:hAnsi="Arial" w:cs="Arial"/>
          <w:color w:val="222222"/>
          <w:sz w:val="20"/>
          <w:szCs w:val="20"/>
          <w:lang w:eastAsia="en-GB"/>
        </w:rPr>
        <w:t>Both units are part of Euler Hermes World Agency, the team dedicated to multinationals and offering tailored and flexible risk solutions for global risk management.</w:t>
      </w:r>
    </w:p>
    <w:p w14:paraId="18C2B395" w14:textId="77777777" w:rsidR="00765B9B" w:rsidRDefault="00A2570C"/>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0C"/>
    <w:rsid w:val="008B11CB"/>
    <w:rsid w:val="009A3E88"/>
    <w:rsid w:val="00A2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2303"/>
  <w15:chartTrackingRefBased/>
  <w15:docId w15:val="{C2D3CF82-7F37-4C80-B4CA-ABCFCE6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2021-03-22T13:11:00Z</dcterms:created>
  <dcterms:modified xsi:type="dcterms:W3CDTF">2021-03-22T13:11:00Z</dcterms:modified>
</cp:coreProperties>
</file>